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theme/theme1.xml" ContentType="application/vnd.openxmlformats-officedocument.theme+xml"/>
  <Override PartName="/word/document.xml" ContentType="application/vnd.openxmlformats-officedocument.wordprocessingml.document.main+xml"/>
  <Override PartName="/word/media/image1.png" ContentType="image/png"/>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76"/>
        <w:jc w:val="center"/>
        <w:rPr>
          <w:rFonts w:ascii="Times New Roman" w:hAnsi="Times New Roman" w:eastAsia="Times New Roman" w:cs="Times New Roman"/>
          <w:b/>
          <w:b/>
          <w:sz w:val="24"/>
          <w:szCs w:val="24"/>
          <w:lang w:val="et-EE" w:bidi="en-US"/>
        </w:rPr>
      </w:pPr>
      <w:r>
        <w:rPr>
          <w:rFonts w:eastAsia="Times New Roman" w:cs="Times New Roman" w:ascii="Times New Roman" w:hAnsi="Times New Roman"/>
          <w:b/>
          <w:sz w:val="24"/>
          <w:szCs w:val="24"/>
          <w:lang w:val="et-EE" w:bidi="en-US"/>
        </w:rPr>
      </w:r>
    </w:p>
    <w:p>
      <w:pPr>
        <w:pStyle w:val="Normal"/>
        <w:spacing w:lineRule="auto" w:line="276"/>
        <w:jc w:val="center"/>
        <w:rPr>
          <w:rFonts w:ascii="Times New Roman" w:hAnsi="Times New Roman" w:eastAsia="Times New Roman" w:cs="Times New Roman"/>
          <w:b/>
          <w:b/>
          <w:sz w:val="24"/>
          <w:szCs w:val="24"/>
          <w:lang w:val="et-EE" w:bidi="en-US"/>
        </w:rPr>
      </w:pPr>
      <w:r>
        <w:rPr>
          <w:rFonts w:eastAsia="Times New Roman" w:cs="Times New Roman" w:ascii="Times New Roman" w:hAnsi="Times New Roman"/>
          <w:b/>
          <w:sz w:val="24"/>
          <w:szCs w:val="24"/>
          <w:lang w:val="et-EE" w:bidi="en-US"/>
        </w:rPr>
      </w:r>
    </w:p>
    <w:p>
      <w:pPr>
        <w:pStyle w:val="Normal"/>
        <w:spacing w:lineRule="auto" w:line="276"/>
        <w:jc w:val="center"/>
        <w:rPr>
          <w:rFonts w:ascii="Times New Roman" w:hAnsi="Times New Roman" w:eastAsia="Times New Roman" w:cs="Times New Roman"/>
          <w:b/>
          <w:b/>
          <w:sz w:val="24"/>
          <w:szCs w:val="24"/>
          <w:lang w:val="et-EE" w:bidi="en-US"/>
        </w:rPr>
      </w:pPr>
      <w:r>
        <w:rPr>
          <w:rFonts w:eastAsia="Times New Roman" w:cs="Times New Roman" w:ascii="Times New Roman" w:hAnsi="Times New Roman"/>
          <w:b/>
          <w:sz w:val="24"/>
          <w:szCs w:val="24"/>
          <w:lang w:val="et-EE" w:bidi="en-US"/>
        </w:rPr>
      </w:r>
    </w:p>
    <w:p>
      <w:pPr>
        <w:pStyle w:val="Normal"/>
        <w:spacing w:lineRule="auto" w:line="276"/>
        <w:jc w:val="center"/>
        <w:rPr>
          <w:rFonts w:ascii="Times New Roman" w:hAnsi="Times New Roman" w:eastAsia="Times New Roman" w:cs="Times New Roman"/>
          <w:b/>
          <w:b/>
          <w:sz w:val="24"/>
          <w:szCs w:val="24"/>
          <w:lang w:val="et-EE" w:bidi="en-US"/>
        </w:rPr>
      </w:pPr>
      <w:r>
        <w:rPr>
          <w:rFonts w:eastAsia="Times New Roman" w:cs="Times New Roman" w:ascii="Times New Roman" w:hAnsi="Times New Roman"/>
          <w:b/>
          <w:sz w:val="24"/>
          <w:szCs w:val="24"/>
          <w:lang w:val="et-EE" w:bidi="en-US"/>
        </w:rPr>
        <w:t>ÕPETAJAKOOLITUSE ERIALASTIPENDIUMI JUHEND</w:t>
      </w:r>
    </w:p>
    <w:p>
      <w:pPr>
        <w:pStyle w:val="Normal"/>
        <w:spacing w:lineRule="auto" w:line="276"/>
        <w:jc w:val="center"/>
        <w:rPr>
          <w:rFonts w:ascii="Times New Roman" w:hAnsi="Times New Roman" w:eastAsia="Times New Roman" w:cs="Times New Roman"/>
          <w:b/>
          <w:b/>
          <w:sz w:val="24"/>
          <w:szCs w:val="24"/>
          <w:lang w:val="et-EE" w:bidi="en-US"/>
        </w:rPr>
      </w:pPr>
      <w:r>
        <w:rPr>
          <w:rFonts w:eastAsia="Times New Roman" w:cs="Times New Roman" w:ascii="Times New Roman" w:hAnsi="Times New Roman"/>
          <w:b/>
          <w:sz w:val="24"/>
          <w:szCs w:val="24"/>
          <w:lang w:val="et-EE" w:bidi="en-US"/>
        </w:rPr>
      </w:r>
    </w:p>
    <w:p>
      <w:pPr>
        <w:pStyle w:val="Normal"/>
        <w:spacing w:lineRule="auto" w:line="276"/>
        <w:rPr>
          <w:rFonts w:ascii="Times New Roman" w:hAnsi="Times New Roman" w:eastAsia="Times New Roman" w:cs="Times New Roman"/>
          <w:sz w:val="24"/>
          <w:szCs w:val="24"/>
          <w:lang w:val="et-EE" w:bidi="en-US"/>
        </w:rPr>
      </w:pPr>
      <w:r>
        <w:rPr>
          <w:rFonts w:eastAsia="Times New Roman" w:cs="Times New Roman" w:ascii="Times New Roman" w:hAnsi="Times New Roman"/>
          <w:sz w:val="24"/>
          <w:szCs w:val="24"/>
          <w:lang w:val="et-EE" w:bidi="en-US"/>
        </w:rPr>
        <w:t xml:space="preserve">Kinnitaja: Rait Toompere                                                                         Kinnitatud </w:t>
      </w:r>
    </w:p>
    <w:p>
      <w:pPr>
        <w:pStyle w:val="Normal"/>
        <w:spacing w:lineRule="auto" w:line="276"/>
        <w:jc w:val="both"/>
        <w:rPr>
          <w:rFonts w:ascii="Times New Roman" w:hAnsi="Times New Roman" w:eastAsia="Times New Roman" w:cs="Times New Roman"/>
          <w:b/>
          <w:b/>
          <w:sz w:val="24"/>
          <w:szCs w:val="24"/>
          <w:lang w:val="et-EE" w:bidi="en-US"/>
        </w:rPr>
      </w:pPr>
      <w:r>
        <w:rPr>
          <w:rFonts w:eastAsia="Times New Roman" w:cs="Times New Roman" w:ascii="Times New Roman" w:hAnsi="Times New Roman"/>
          <w:b/>
          <w:sz w:val="24"/>
          <w:szCs w:val="24"/>
          <w:lang w:val="et-EE" w:bidi="en-US"/>
        </w:rPr>
      </w:r>
    </w:p>
    <w:p>
      <w:pPr>
        <w:pStyle w:val="Normal"/>
        <w:spacing w:lineRule="auto" w:line="276"/>
        <w:jc w:val="both"/>
        <w:rPr>
          <w:rFonts w:ascii="Times New Roman" w:hAnsi="Times New Roman" w:eastAsia="Times New Roman" w:cs="Times New Roman"/>
          <w:b/>
          <w:b/>
          <w:sz w:val="24"/>
          <w:szCs w:val="24"/>
          <w:lang w:val="et-EE" w:bidi="en-US"/>
        </w:rPr>
      </w:pPr>
      <w:r>
        <w:rPr>
          <w:rFonts w:eastAsia="Times New Roman" w:cs="Times New Roman" w:ascii="Times New Roman" w:hAnsi="Times New Roman"/>
          <w:b/>
          <w:sz w:val="24"/>
          <w:szCs w:val="24"/>
          <w:lang w:val="et-EE" w:bidi="en-US"/>
        </w:rPr>
        <w:t>EESMÄRK, KÄSITLUSALA, VASTUTAMINE</w:t>
      </w:r>
    </w:p>
    <w:p>
      <w:pPr>
        <w:pStyle w:val="Normal"/>
        <w:spacing w:lineRule="auto" w:line="276"/>
        <w:jc w:val="both"/>
        <w:rPr>
          <w:rFonts w:ascii="Times New Roman" w:hAnsi="Times New Roman" w:eastAsia="Times New Roman" w:cs="Times New Roman"/>
          <w:sz w:val="24"/>
          <w:szCs w:val="24"/>
          <w:highlight w:val="yellow"/>
          <w:lang w:val="et-EE" w:bidi="en-US"/>
        </w:rPr>
      </w:pPr>
      <w:r>
        <w:rPr>
          <w:rFonts w:eastAsia="Times New Roman" w:cs="Times New Roman" w:ascii="Times New Roman" w:hAnsi="Times New Roman"/>
          <w:sz w:val="24"/>
          <w:szCs w:val="24"/>
          <w:highlight w:val="yellow"/>
          <w:lang w:val="et-EE" w:bidi="en-US"/>
        </w:rPr>
      </w:r>
    </w:p>
    <w:p>
      <w:pPr>
        <w:pStyle w:val="Normal"/>
        <w:spacing w:lineRule="auto" w:line="276"/>
        <w:ind w:right="20" w:hanging="0"/>
        <w:jc w:val="both"/>
        <w:rPr>
          <w:rFonts w:ascii="Times New Roman" w:hAnsi="Times New Roman" w:eastAsia="Times New Roman" w:cs="Times New Roman"/>
          <w:color w:val="00000A"/>
          <w:sz w:val="24"/>
          <w:szCs w:val="24"/>
          <w:lang w:val="et-EE"/>
        </w:rPr>
      </w:pPr>
      <w:r>
        <w:rPr>
          <w:rFonts w:eastAsia="Times New Roman" w:cs="Times New Roman" w:ascii="Times New Roman" w:hAnsi="Times New Roman"/>
          <w:color w:val="00000A"/>
          <w:sz w:val="24"/>
          <w:szCs w:val="24"/>
          <w:lang w:val="et-EE"/>
        </w:rPr>
        <w:t>Juhend sätestab õpetajakoolituse ja kasvatusteaduste õppekavadel õppivatele üliõpilastele õpetajakoolituse erialastipendiumi (edaspidi ka stipendium) maksmise korra ja tingimused.</w:t>
      </w:r>
    </w:p>
    <w:p>
      <w:pPr>
        <w:pStyle w:val="Normal"/>
        <w:spacing w:lineRule="auto" w:line="276"/>
        <w:jc w:val="both"/>
        <w:rPr>
          <w:rFonts w:ascii="Times New Roman" w:hAnsi="Times New Roman" w:eastAsia="Times New Roman" w:cs="Times New Roman"/>
          <w:color w:val="000000"/>
          <w:sz w:val="24"/>
          <w:szCs w:val="24"/>
          <w:lang w:val="et-EE" w:eastAsia="et-EE"/>
        </w:rPr>
      </w:pPr>
      <w:r>
        <w:rPr>
          <w:rFonts w:eastAsia="Times New Roman" w:cs="Times New Roman" w:ascii="Times New Roman" w:hAnsi="Times New Roman"/>
          <w:color w:val="000000"/>
          <w:sz w:val="24"/>
          <w:szCs w:val="24"/>
          <w:lang w:val="et-EE" w:eastAsia="et-EE"/>
        </w:rPr>
      </w:r>
    </w:p>
    <w:p>
      <w:pPr>
        <w:pStyle w:val="Normal"/>
        <w:spacing w:lineRule="auto" w:line="276"/>
        <w:jc w:val="both"/>
        <w:rPr>
          <w:rFonts w:ascii="Times New Roman" w:hAnsi="Times New Roman" w:eastAsia="Times New Roman" w:cs="Times New Roman"/>
          <w:color w:val="000000"/>
          <w:sz w:val="24"/>
          <w:szCs w:val="24"/>
          <w:lang w:val="et-EE" w:eastAsia="et-EE"/>
        </w:rPr>
      </w:pPr>
      <w:r>
        <w:rPr>
          <w:rFonts w:eastAsia="Times New Roman" w:cs="Times New Roman" w:ascii="Times New Roman" w:hAnsi="Times New Roman"/>
          <w:color w:val="000000"/>
          <w:sz w:val="24"/>
          <w:szCs w:val="24"/>
          <w:lang w:val="et-EE" w:eastAsia="et-EE"/>
        </w:rPr>
        <w:t>Stipendiumi taotlemine, määramine ja maksmine toimub Vabariigi Valitsuse 20.12.2013 määruse nr 178 „Üliõpilaste stipendiumite liigid, suurus ja määramise üldtingimused” §-de 2-4 alusel (edaspidi VV määrus).</w:t>
      </w:r>
    </w:p>
    <w:p>
      <w:pPr>
        <w:pStyle w:val="Normal"/>
        <w:spacing w:lineRule="auto" w:line="276"/>
        <w:jc w:val="both"/>
        <w:rPr>
          <w:rFonts w:ascii="Times New Roman" w:hAnsi="Times New Roman" w:eastAsia="Times New Roman" w:cs="Times New Roman"/>
          <w:color w:val="000000"/>
          <w:sz w:val="24"/>
          <w:szCs w:val="24"/>
          <w:lang w:val="et-EE" w:eastAsia="et-EE"/>
        </w:rPr>
      </w:pPr>
      <w:r>
        <w:rPr>
          <w:rFonts w:eastAsia="Times New Roman" w:cs="Times New Roman" w:ascii="Times New Roman" w:hAnsi="Times New Roman"/>
          <w:color w:val="000000"/>
          <w:sz w:val="24"/>
          <w:szCs w:val="24"/>
          <w:lang w:val="et-EE" w:eastAsia="et-EE"/>
        </w:rPr>
      </w:r>
    </w:p>
    <w:p>
      <w:pPr>
        <w:pStyle w:val="Normal"/>
        <w:spacing w:lineRule="auto" w:line="276"/>
        <w:jc w:val="both"/>
        <w:rPr>
          <w:rFonts w:ascii="Times New Roman" w:hAnsi="Times New Roman" w:eastAsia="Times New Roman" w:cs="Times New Roman"/>
          <w:sz w:val="24"/>
          <w:szCs w:val="24"/>
          <w:highlight w:val="yellow"/>
          <w:lang w:val="et-EE" w:bidi="en-US"/>
        </w:rPr>
      </w:pPr>
      <w:r>
        <w:rPr>
          <w:rFonts w:eastAsia="Times New Roman" w:cs="Times New Roman" w:ascii="Times New Roman" w:hAnsi="Times New Roman"/>
          <w:sz w:val="24"/>
          <w:szCs w:val="24"/>
          <w:lang w:val="et-EE" w:bidi="en-US"/>
        </w:rPr>
        <w:t xml:space="preserve">Stipendiumi määrab ja maksab kõrgkool (edaspidi ka stipendiumi maksja). </w:t>
      </w:r>
    </w:p>
    <w:p>
      <w:pPr>
        <w:pStyle w:val="Normal"/>
        <w:spacing w:lineRule="auto" w:line="276"/>
        <w:jc w:val="both"/>
        <w:rPr>
          <w:rFonts w:ascii="Times New Roman" w:hAnsi="Times New Roman" w:eastAsia="Times New Roman" w:cs="Times New Roman"/>
          <w:sz w:val="24"/>
          <w:szCs w:val="24"/>
          <w:lang w:val="et-EE" w:bidi="en-US"/>
        </w:rPr>
      </w:pPr>
      <w:r>
        <w:rPr>
          <w:rFonts w:eastAsia="Times New Roman" w:cs="Times New Roman" w:ascii="Times New Roman" w:hAnsi="Times New Roman"/>
          <w:sz w:val="24"/>
          <w:szCs w:val="24"/>
          <w:lang w:val="et-EE" w:bidi="en-US"/>
        </w:rPr>
      </w:r>
    </w:p>
    <w:p>
      <w:pPr>
        <w:pStyle w:val="Normal"/>
        <w:spacing w:lineRule="auto" w:line="276"/>
        <w:jc w:val="both"/>
        <w:rPr>
          <w:rFonts w:ascii="Times New Roman" w:hAnsi="Times New Roman" w:eastAsia="Times New Roman" w:cs="Times New Roman"/>
          <w:sz w:val="24"/>
          <w:szCs w:val="24"/>
          <w:lang w:val="et-EE" w:bidi="en-US"/>
        </w:rPr>
      </w:pPr>
      <w:r>
        <w:rPr>
          <w:rFonts w:eastAsia="Times New Roman" w:cs="Times New Roman" w:ascii="Times New Roman" w:hAnsi="Times New Roman"/>
          <w:sz w:val="24"/>
          <w:szCs w:val="24"/>
          <w:lang w:val="et-EE" w:bidi="en-US"/>
        </w:rPr>
        <w:t xml:space="preserve">Stipendiumi taotlemist, määramist ja maksmist korraldab SA Archimedes hariduse rahvusvahelistumise agentuur (edaspidi  sihtasutus või elluviija). </w:t>
      </w:r>
    </w:p>
    <w:p>
      <w:pPr>
        <w:pStyle w:val="Normal"/>
        <w:spacing w:lineRule="auto" w:line="276"/>
        <w:jc w:val="both"/>
        <w:rPr>
          <w:rFonts w:ascii="Times New Roman" w:hAnsi="Times New Roman" w:eastAsia="Times New Roman" w:cs="Times New Roman"/>
          <w:sz w:val="24"/>
          <w:szCs w:val="24"/>
          <w:highlight w:val="yellow"/>
          <w:lang w:val="et-EE" w:bidi="en-US"/>
        </w:rPr>
      </w:pPr>
      <w:r>
        <w:rPr>
          <w:rFonts w:eastAsia="Times New Roman" w:cs="Times New Roman" w:ascii="Times New Roman" w:hAnsi="Times New Roman"/>
          <w:sz w:val="24"/>
          <w:szCs w:val="24"/>
          <w:highlight w:val="yellow"/>
          <w:lang w:val="et-EE" w:bidi="en-US"/>
        </w:rPr>
      </w:r>
    </w:p>
    <w:p>
      <w:pPr>
        <w:pStyle w:val="Normal"/>
        <w:spacing w:lineRule="auto" w:line="276"/>
        <w:jc w:val="both"/>
        <w:rPr>
          <w:rFonts w:ascii="Times New Roman" w:hAnsi="Times New Roman" w:eastAsia="Times New Roman" w:cs="Times New Roman"/>
          <w:b/>
          <w:b/>
          <w:sz w:val="24"/>
          <w:szCs w:val="24"/>
          <w:lang w:val="et-EE" w:bidi="en-US"/>
        </w:rPr>
      </w:pPr>
      <w:r>
        <w:rPr>
          <w:rFonts w:eastAsia="Times New Roman" w:cs="Times New Roman" w:ascii="Times New Roman" w:hAnsi="Times New Roman"/>
          <w:b/>
          <w:sz w:val="24"/>
          <w:szCs w:val="24"/>
          <w:lang w:val="et-EE" w:bidi="en-US"/>
        </w:rPr>
        <w:t>TEGEVUSE KIRJELDUS</w:t>
      </w:r>
    </w:p>
    <w:p>
      <w:pPr>
        <w:pStyle w:val="Normal"/>
        <w:spacing w:lineRule="auto" w:line="276"/>
        <w:jc w:val="both"/>
        <w:rPr>
          <w:rFonts w:ascii="Times New Roman" w:hAnsi="Times New Roman" w:cs="Times New Roman"/>
          <w:b/>
          <w:b/>
          <w:sz w:val="24"/>
          <w:szCs w:val="24"/>
          <w:lang w:val="et-EE"/>
        </w:rPr>
      </w:pPr>
      <w:r>
        <w:rPr>
          <w:rFonts w:cs="Times New Roman" w:ascii="Times New Roman" w:hAnsi="Times New Roman"/>
          <w:b/>
          <w:sz w:val="24"/>
          <w:szCs w:val="24"/>
          <w:lang w:val="et-EE"/>
        </w:rPr>
      </w:r>
    </w:p>
    <w:p>
      <w:pPr>
        <w:pStyle w:val="Normal"/>
        <w:numPr>
          <w:ilvl w:val="0"/>
          <w:numId w:val="1"/>
        </w:numPr>
        <w:spacing w:lineRule="auto" w:line="276"/>
        <w:jc w:val="both"/>
        <w:rPr>
          <w:rFonts w:ascii="Times New Roman" w:hAnsi="Times New Roman" w:cs="Times New Roman"/>
          <w:b/>
          <w:b/>
          <w:sz w:val="24"/>
          <w:szCs w:val="24"/>
          <w:lang w:val="et-EE"/>
        </w:rPr>
      </w:pPr>
      <w:r>
        <w:rPr>
          <w:rFonts w:cs="Times New Roman" w:ascii="Times New Roman" w:hAnsi="Times New Roman"/>
          <w:b/>
          <w:sz w:val="24"/>
          <w:szCs w:val="24"/>
          <w:lang w:val="et-EE"/>
        </w:rPr>
        <w:t xml:space="preserve">STIPENDIUMI EESMÄRK </w:t>
      </w:r>
    </w:p>
    <w:p>
      <w:pPr>
        <w:pStyle w:val="Normal"/>
        <w:spacing w:lineRule="auto" w:line="276"/>
        <w:ind w:left="360" w:hanging="0"/>
        <w:jc w:val="both"/>
        <w:rPr>
          <w:rFonts w:ascii="Times New Roman" w:hAnsi="Times New Roman" w:cs="Times New Roman"/>
          <w:sz w:val="24"/>
          <w:szCs w:val="24"/>
          <w:lang w:val="et-EE"/>
        </w:rPr>
      </w:pPr>
      <w:r>
        <w:rPr>
          <w:rFonts w:cs="Times New Roman" w:ascii="Times New Roman" w:hAnsi="Times New Roman"/>
          <w:sz w:val="24"/>
          <w:szCs w:val="24"/>
          <w:lang w:val="et-EE"/>
        </w:rPr>
      </w:r>
    </w:p>
    <w:p>
      <w:pPr>
        <w:pStyle w:val="Normal"/>
        <w:numPr>
          <w:ilvl w:val="0"/>
          <w:numId w:val="2"/>
        </w:numPr>
        <w:spacing w:lineRule="auto" w:line="276"/>
        <w:jc w:val="both"/>
        <w:rPr>
          <w:rFonts w:ascii="Times New Roman" w:hAnsi="Times New Roman" w:cs="Times New Roman"/>
          <w:sz w:val="24"/>
          <w:szCs w:val="24"/>
          <w:lang w:val="et-EE"/>
        </w:rPr>
      </w:pPr>
      <w:r>
        <w:rPr>
          <w:rFonts w:cs="Times New Roman" w:ascii="Times New Roman" w:hAnsi="Times New Roman"/>
          <w:sz w:val="24"/>
          <w:szCs w:val="24"/>
          <w:lang w:val="et-EE"/>
        </w:rPr>
        <w:t>Stipendiumi eesmärk on väärtustada õpetajaks õppimist, tunnustada õpetaja kutset Eesti ühiskonnas ning seeläbi suurendada õpetajakoolituse erialadele kandideerijate ja õpetajakutse omandajate arvu.</w:t>
      </w:r>
    </w:p>
    <w:p>
      <w:pPr>
        <w:pStyle w:val="Normal"/>
        <w:spacing w:lineRule="auto" w:line="276"/>
        <w:ind w:left="720" w:hanging="0"/>
        <w:jc w:val="both"/>
        <w:rPr>
          <w:rFonts w:ascii="Times New Roman" w:hAnsi="Times New Roman" w:cs="Times New Roman"/>
          <w:sz w:val="24"/>
          <w:szCs w:val="24"/>
          <w:lang w:val="et-EE"/>
        </w:rPr>
      </w:pPr>
      <w:r>
        <w:rPr>
          <w:rFonts w:cs="Times New Roman" w:ascii="Times New Roman" w:hAnsi="Times New Roman"/>
          <w:sz w:val="24"/>
          <w:szCs w:val="24"/>
          <w:lang w:val="et-EE"/>
        </w:rPr>
      </w:r>
    </w:p>
    <w:p>
      <w:pPr>
        <w:pStyle w:val="Normal"/>
        <w:numPr>
          <w:ilvl w:val="0"/>
          <w:numId w:val="1"/>
        </w:numPr>
        <w:spacing w:lineRule="auto" w:line="276"/>
        <w:jc w:val="both"/>
        <w:rPr>
          <w:rFonts w:ascii="Times New Roman" w:hAnsi="Times New Roman" w:eastAsia="Times New Roman" w:cs="Times New Roman"/>
          <w:sz w:val="24"/>
          <w:szCs w:val="24"/>
          <w:lang w:val="et-EE" w:bidi="en-US"/>
        </w:rPr>
      </w:pPr>
      <w:r>
        <w:rPr>
          <w:rFonts w:eastAsia="Times New Roman" w:cs="Times New Roman" w:ascii="Times New Roman" w:hAnsi="Times New Roman"/>
          <w:b/>
          <w:sz w:val="24"/>
          <w:szCs w:val="24"/>
          <w:lang w:val="et-EE" w:bidi="en-US"/>
        </w:rPr>
        <w:t>STIPENDIUMI TAOTLEMINE</w:t>
      </w:r>
    </w:p>
    <w:p>
      <w:pPr>
        <w:pStyle w:val="Normal"/>
        <w:spacing w:lineRule="auto" w:line="276"/>
        <w:ind w:left="708" w:hanging="0"/>
        <w:jc w:val="both"/>
        <w:rPr>
          <w:rFonts w:ascii="Times New Roman" w:hAnsi="Times New Roman" w:eastAsia="Times New Roman" w:cs="Times New Roman"/>
          <w:sz w:val="24"/>
          <w:szCs w:val="24"/>
          <w:lang w:val="et-EE" w:eastAsia="et-EE"/>
        </w:rPr>
      </w:pPr>
      <w:r>
        <w:rPr>
          <w:rFonts w:eastAsia="Times New Roman" w:cs="Times New Roman" w:ascii="Times New Roman" w:hAnsi="Times New Roman"/>
          <w:sz w:val="24"/>
          <w:szCs w:val="24"/>
          <w:lang w:val="et-EE" w:eastAsia="et-EE"/>
        </w:rPr>
      </w:r>
    </w:p>
    <w:p>
      <w:pPr>
        <w:pStyle w:val="Normal"/>
        <w:numPr>
          <w:ilvl w:val="0"/>
          <w:numId w:val="2"/>
        </w:numPr>
        <w:spacing w:lineRule="auto" w:line="276"/>
        <w:jc w:val="both"/>
        <w:rPr>
          <w:rFonts w:ascii="Times New Roman" w:hAnsi="Times New Roman" w:eastAsia="Times New Roman" w:cs="Times New Roman"/>
          <w:sz w:val="24"/>
          <w:szCs w:val="24"/>
          <w:lang w:val="et-EE" w:bidi="en-US"/>
        </w:rPr>
      </w:pPr>
      <w:r>
        <w:rPr>
          <w:rFonts w:eastAsia="Times New Roman" w:cs="Times New Roman" w:ascii="Times New Roman" w:hAnsi="Times New Roman"/>
          <w:sz w:val="24"/>
          <w:szCs w:val="24"/>
          <w:lang w:val="et-EE" w:eastAsia="et-EE"/>
        </w:rPr>
        <w:t>Üliõpilane esitab stipendiumi maksjale taotluse erialastipendiumi saamiseks kaks korda õppeaastas. Stipendiumi maksjad kehtestavad taotluste esitamise täpse aja.</w:t>
      </w:r>
    </w:p>
    <w:p>
      <w:pPr>
        <w:pStyle w:val="Normal"/>
        <w:numPr>
          <w:ilvl w:val="0"/>
          <w:numId w:val="2"/>
        </w:numPr>
        <w:spacing w:lineRule="auto" w:line="276"/>
        <w:jc w:val="both"/>
        <w:rPr>
          <w:rFonts w:ascii="Times New Roman" w:hAnsi="Times New Roman" w:eastAsia="Times New Roman" w:cs="Times New Roman"/>
          <w:sz w:val="24"/>
          <w:szCs w:val="24"/>
          <w:lang w:val="et-EE" w:bidi="en-US"/>
        </w:rPr>
      </w:pPr>
      <w:r>
        <w:rPr>
          <w:rFonts w:eastAsia="Times New Roman" w:cs="Times New Roman" w:ascii="Times New Roman" w:hAnsi="Times New Roman"/>
          <w:sz w:val="24"/>
          <w:szCs w:val="24"/>
          <w:lang w:val="et-EE" w:eastAsia="et-EE"/>
        </w:rPr>
        <w:t xml:space="preserve">Stipendiumi on õigus taotleda punktis 7 toodud õppekavadel õppivatel üliõpilastel kui nad vastavad VV määruses toodud stipendiumi taotlemise tingimustele.  </w:t>
      </w:r>
    </w:p>
    <w:p>
      <w:pPr>
        <w:pStyle w:val="Normal"/>
        <w:spacing w:lineRule="auto" w:line="276"/>
        <w:ind w:left="360" w:hanging="0"/>
        <w:jc w:val="both"/>
        <w:rPr>
          <w:rFonts w:ascii="Times New Roman" w:hAnsi="Times New Roman" w:eastAsia="Times New Roman" w:cs="Times New Roman"/>
          <w:b/>
          <w:b/>
          <w:sz w:val="24"/>
          <w:szCs w:val="24"/>
          <w:highlight w:val="yellow"/>
          <w:lang w:val="et-EE" w:eastAsia="et-EE"/>
        </w:rPr>
      </w:pPr>
      <w:r>
        <w:rPr>
          <w:rFonts w:eastAsia="Times New Roman" w:cs="Times New Roman" w:ascii="Times New Roman" w:hAnsi="Times New Roman"/>
          <w:b/>
          <w:sz w:val="24"/>
          <w:szCs w:val="24"/>
          <w:highlight w:val="yellow"/>
          <w:lang w:val="et-EE" w:eastAsia="et-EE"/>
        </w:rPr>
      </w:r>
    </w:p>
    <w:p>
      <w:pPr>
        <w:pStyle w:val="Normal"/>
        <w:numPr>
          <w:ilvl w:val="0"/>
          <w:numId w:val="1"/>
        </w:numPr>
        <w:spacing w:lineRule="auto" w:line="276"/>
        <w:jc w:val="both"/>
        <w:rPr>
          <w:rFonts w:ascii="Times New Roman" w:hAnsi="Times New Roman" w:eastAsia="Times New Roman" w:cs="Times New Roman"/>
          <w:b/>
          <w:b/>
          <w:sz w:val="24"/>
          <w:szCs w:val="24"/>
          <w:lang w:val="et-EE" w:eastAsia="et-EE"/>
        </w:rPr>
      </w:pPr>
      <w:r>
        <w:rPr>
          <w:rFonts w:eastAsia="Times New Roman" w:cs="Times New Roman" w:ascii="Times New Roman" w:hAnsi="Times New Roman"/>
          <w:b/>
          <w:sz w:val="24"/>
          <w:szCs w:val="24"/>
          <w:lang w:val="et-EE" w:eastAsia="et-EE"/>
        </w:rPr>
        <w:t>STIPENDIUMI MÄÄRAMINE JA MAKSMINE</w:t>
      </w:r>
    </w:p>
    <w:p>
      <w:pPr>
        <w:pStyle w:val="Normal"/>
        <w:spacing w:lineRule="auto" w:line="276"/>
        <w:jc w:val="both"/>
        <w:rPr>
          <w:rFonts w:ascii="Times New Roman" w:hAnsi="Times New Roman" w:eastAsia="Times New Roman" w:cs="Times New Roman"/>
          <w:sz w:val="24"/>
          <w:szCs w:val="24"/>
          <w:lang w:val="et-EE" w:eastAsia="et-EE"/>
        </w:rPr>
      </w:pPr>
      <w:r>
        <w:rPr>
          <w:rFonts w:eastAsia="Times New Roman" w:cs="Times New Roman" w:ascii="Times New Roman" w:hAnsi="Times New Roman"/>
          <w:sz w:val="24"/>
          <w:szCs w:val="24"/>
          <w:lang w:val="et-EE" w:eastAsia="et-EE"/>
        </w:rPr>
      </w:r>
      <w:bookmarkStart w:id="0" w:name="para2lg1"/>
      <w:bookmarkStart w:id="1" w:name="para2lg1"/>
      <w:bookmarkEnd w:id="1"/>
    </w:p>
    <w:p>
      <w:pPr>
        <w:pStyle w:val="Normal"/>
        <w:numPr>
          <w:ilvl w:val="0"/>
          <w:numId w:val="2"/>
        </w:numPr>
        <w:spacing w:lineRule="auto" w:line="276"/>
        <w:jc w:val="both"/>
        <w:rPr>
          <w:rFonts w:ascii="Times New Roman" w:hAnsi="Times New Roman" w:eastAsia="Times New Roman" w:cs="Times New Roman"/>
          <w:sz w:val="24"/>
          <w:szCs w:val="24"/>
          <w:lang w:val="et-EE" w:eastAsia="et-EE"/>
        </w:rPr>
      </w:pPr>
      <w:r>
        <w:rPr>
          <w:rFonts w:eastAsia="Times New Roman" w:cs="Times New Roman" w:ascii="Times New Roman" w:hAnsi="Times New Roman"/>
          <w:sz w:val="24"/>
          <w:szCs w:val="24"/>
          <w:lang w:val="et-EE" w:eastAsia="et-EE"/>
        </w:rPr>
        <w:t>Stipendiumi määrab ja maksab üliõpilastele kõrgkool, kes kehtestab stipendiumite määramise ja maksmise täpsemad tingimused ja korra võttes arvesse punktides 5-9 toodut. Kord kooskõlastatakse enne jõustumist elluviijaga.</w:t>
      </w:r>
      <w:r>
        <w:rPr>
          <w:rFonts w:cs="Times New Roman" w:ascii="Times New Roman" w:hAnsi="Times New Roman"/>
          <w:sz w:val="24"/>
          <w:szCs w:val="24"/>
          <w:lang w:val="et-EE"/>
        </w:rPr>
        <w:t xml:space="preserve"> Kõrgkool</w:t>
      </w:r>
      <w:r>
        <w:rPr>
          <w:rFonts w:eastAsia="Times New Roman" w:cs="Times New Roman" w:ascii="Times New Roman" w:hAnsi="Times New Roman"/>
          <w:sz w:val="24"/>
          <w:szCs w:val="24"/>
          <w:lang w:val="et-EE" w:eastAsia="et-EE"/>
        </w:rPr>
        <w:t xml:space="preserve"> esitab sihtasutusele nimetatud korra hiljemalt õppeaasta alguseks. Stipendiumi maksjal on õigus seada stipendiaatide valikul oma prioriteete ja täiendavaid lisatingimusi lähtuvalt kõrgkooli prioriteetidest.</w:t>
      </w:r>
    </w:p>
    <w:p>
      <w:pPr>
        <w:pStyle w:val="Normal"/>
        <w:numPr>
          <w:ilvl w:val="0"/>
          <w:numId w:val="2"/>
        </w:numPr>
        <w:spacing w:lineRule="auto" w:line="276"/>
        <w:jc w:val="both"/>
        <w:rPr>
          <w:rFonts w:ascii="Times New Roman" w:hAnsi="Times New Roman" w:eastAsia="Times New Roman" w:cs="Times New Roman"/>
          <w:sz w:val="24"/>
          <w:szCs w:val="24"/>
          <w:lang w:val="et-EE" w:eastAsia="et-EE"/>
        </w:rPr>
      </w:pPr>
      <w:r>
        <w:rPr>
          <w:rFonts w:eastAsia="Times New Roman" w:cs="Times New Roman" w:ascii="Times New Roman" w:hAnsi="Times New Roman"/>
          <w:sz w:val="24"/>
          <w:szCs w:val="24"/>
          <w:lang w:val="et-EE" w:eastAsia="et-EE"/>
        </w:rPr>
        <w:t xml:space="preserve">Stipendiumid määratakse üliõpilastele kaks korda õppeaastas viieks õppekuuks (september – jaanuar, veebruar – juuni). </w:t>
      </w:r>
    </w:p>
    <w:p>
      <w:pPr>
        <w:pStyle w:val="Normal"/>
        <w:numPr>
          <w:ilvl w:val="0"/>
          <w:numId w:val="2"/>
        </w:numPr>
        <w:spacing w:lineRule="auto" w:line="276"/>
        <w:jc w:val="both"/>
        <w:rPr>
          <w:rFonts w:ascii="Times New Roman" w:hAnsi="Times New Roman" w:eastAsia="Times New Roman" w:cs="Times New Roman"/>
          <w:sz w:val="24"/>
          <w:szCs w:val="24"/>
          <w:lang w:val="et-EE" w:bidi="en-US"/>
        </w:rPr>
      </w:pPr>
      <w:r>
        <w:rPr>
          <w:rFonts w:eastAsia="Times New Roman" w:cs="Times New Roman" w:ascii="Times New Roman" w:hAnsi="Times New Roman"/>
          <w:sz w:val="24"/>
          <w:szCs w:val="24"/>
          <w:lang w:val="et-EE" w:bidi="en-US"/>
        </w:rPr>
        <w:t>Stipendiumi suurus on 160 eurot kuus.</w:t>
      </w:r>
    </w:p>
    <w:p>
      <w:pPr>
        <w:pStyle w:val="Normal"/>
        <w:numPr>
          <w:ilvl w:val="0"/>
          <w:numId w:val="2"/>
        </w:numPr>
        <w:spacing w:lineRule="auto" w:line="276"/>
        <w:jc w:val="both"/>
        <w:rPr>
          <w:rFonts w:ascii="Times New Roman" w:hAnsi="Times New Roman" w:eastAsia="Times New Roman" w:cs="Times New Roman"/>
          <w:sz w:val="24"/>
          <w:szCs w:val="24"/>
          <w:lang w:val="et-EE" w:bidi="en-US"/>
        </w:rPr>
      </w:pPr>
      <w:r>
        <w:rPr>
          <w:rFonts w:eastAsia="Times New Roman" w:cs="Times New Roman" w:ascii="Times New Roman" w:hAnsi="Times New Roman"/>
          <w:sz w:val="24"/>
          <w:szCs w:val="24"/>
          <w:lang w:val="et-EE" w:bidi="en-US"/>
        </w:rPr>
        <w:t xml:space="preserve">Stipendiumi makstakse juhendi lisas 1 toodud õppekavadel õppivatele üliõpilastele. Õppekavade loetelu  muudetakse vajadusel üldjuhul üks kord aastas õpetajakoolituse stipendiuminõukogu ettepanekul. </w:t>
      </w:r>
    </w:p>
    <w:p>
      <w:pPr>
        <w:pStyle w:val="ListParagraph"/>
        <w:numPr>
          <w:ilvl w:val="0"/>
          <w:numId w:val="2"/>
        </w:numPr>
        <w:spacing w:lineRule="auto" w:line="276"/>
        <w:jc w:val="both"/>
        <w:rPr>
          <w:rFonts w:ascii="Times New Roman" w:hAnsi="Times New Roman" w:eastAsia="Times New Roman" w:cs="Times New Roman"/>
          <w:sz w:val="24"/>
          <w:szCs w:val="24"/>
          <w:lang w:val="et-EE" w:eastAsia="et-EE"/>
        </w:rPr>
      </w:pPr>
      <w:r>
        <w:rPr>
          <w:rFonts w:eastAsia="Times New Roman" w:cs="Times New Roman" w:ascii="Times New Roman" w:hAnsi="Times New Roman"/>
          <w:sz w:val="24"/>
          <w:szCs w:val="24"/>
          <w:lang w:val="et-EE" w:eastAsia="et-EE"/>
        </w:rPr>
        <w:t xml:space="preserve">Stipendiumi makstakse kuu eest.  Stipendiumi makstakse juhul kui üliõpilane on õppinud terve kalendrikuu. Stipendiumi maksmine lõpetatakse sellest kuust kui üliõpilane ei vasta enam stipendiumi saamise tingimustele. Õppekava täitmisega seonduva eksmatrikuleerimise korral makstakse stipendium üliõpilasele välja terve eksmatrikuleerimise kalendrikuu eest. </w:t>
      </w:r>
    </w:p>
    <w:p>
      <w:pPr>
        <w:pStyle w:val="Normal"/>
        <w:numPr>
          <w:ilvl w:val="0"/>
          <w:numId w:val="2"/>
        </w:numPr>
        <w:spacing w:lineRule="auto" w:line="276"/>
        <w:jc w:val="both"/>
        <w:rPr>
          <w:rFonts w:ascii="Times New Roman" w:hAnsi="Times New Roman" w:eastAsia="Times New Roman" w:cs="Times New Roman"/>
          <w:sz w:val="24"/>
          <w:szCs w:val="24"/>
          <w:lang w:val="et-EE" w:eastAsia="et-EE"/>
        </w:rPr>
      </w:pPr>
      <w:r>
        <w:rPr>
          <w:rFonts w:eastAsia="Times New Roman" w:cs="Times New Roman" w:ascii="Times New Roman" w:hAnsi="Times New Roman"/>
          <w:sz w:val="24"/>
          <w:szCs w:val="24"/>
          <w:lang w:val="et-EE" w:eastAsia="et-EE"/>
        </w:rPr>
        <w:t xml:space="preserve">Ülikooliseaduse § 22 lõikes 10 nimetatud ning akadeemilisel puhkusel viibimise ajal või osakoormusega õppides õppekava täitvate isikute puhul diferentseeritakse üliõpilase stipendiumi suurust üliõpilase täidetud õppekava mahu alusel.  Stipendiumi suurus sõltub sooritatud ainepunktidest (EAP, täidetud õppekava maht). Ühe semestri õppe mahuks loetakse arvestuslikult 30 EAP. </w:t>
      </w:r>
    </w:p>
    <w:p>
      <w:pPr>
        <w:pStyle w:val="Normal"/>
        <w:spacing w:lineRule="auto" w:line="276"/>
        <w:jc w:val="both"/>
        <w:rPr>
          <w:rFonts w:ascii="Times New Roman" w:hAnsi="Times New Roman" w:eastAsia="Times New Roman" w:cs="Times New Roman"/>
          <w:sz w:val="24"/>
          <w:szCs w:val="24"/>
          <w:highlight w:val="yellow"/>
          <w:lang w:val="et-EE" w:eastAsia="et-EE"/>
        </w:rPr>
      </w:pPr>
      <w:r>
        <w:rPr>
          <w:rFonts w:eastAsia="Times New Roman" w:cs="Times New Roman" w:ascii="Times New Roman" w:hAnsi="Times New Roman"/>
          <w:sz w:val="24"/>
          <w:szCs w:val="24"/>
          <w:highlight w:val="yellow"/>
          <w:lang w:val="et-EE" w:eastAsia="et-EE"/>
        </w:rPr>
      </w:r>
    </w:p>
    <w:p>
      <w:pPr>
        <w:pStyle w:val="Normal"/>
        <w:numPr>
          <w:ilvl w:val="0"/>
          <w:numId w:val="1"/>
        </w:numPr>
        <w:spacing w:lineRule="auto" w:line="276"/>
        <w:jc w:val="both"/>
        <w:rPr>
          <w:rFonts w:ascii="Times New Roman" w:hAnsi="Times New Roman" w:eastAsia="Times New Roman" w:cs="Times New Roman"/>
          <w:b/>
          <w:b/>
          <w:sz w:val="24"/>
          <w:szCs w:val="24"/>
          <w:lang w:val="et-EE" w:eastAsia="et-EE"/>
        </w:rPr>
      </w:pPr>
      <w:r>
        <w:rPr>
          <w:rFonts w:eastAsia="Times New Roman" w:cs="Times New Roman" w:ascii="Times New Roman" w:hAnsi="Times New Roman"/>
          <w:b/>
          <w:sz w:val="24"/>
          <w:szCs w:val="24"/>
          <w:lang w:val="et-EE" w:eastAsia="et-EE"/>
        </w:rPr>
        <w:t>EELARVE ERALDAMINE KÕRGKOOLILE</w:t>
      </w:r>
    </w:p>
    <w:p>
      <w:pPr>
        <w:pStyle w:val="Normal"/>
        <w:spacing w:lineRule="auto" w:line="276"/>
        <w:jc w:val="both"/>
        <w:rPr>
          <w:rFonts w:ascii="Times New Roman" w:hAnsi="Times New Roman" w:eastAsia="Times New Roman" w:cs="Times New Roman"/>
          <w:sz w:val="24"/>
          <w:szCs w:val="24"/>
          <w:lang w:val="et-EE" w:eastAsia="et-EE"/>
        </w:rPr>
      </w:pPr>
      <w:r>
        <w:rPr>
          <w:rFonts w:eastAsia="Times New Roman" w:cs="Times New Roman" w:ascii="Times New Roman" w:hAnsi="Times New Roman"/>
          <w:sz w:val="24"/>
          <w:szCs w:val="24"/>
          <w:lang w:val="et-EE" w:eastAsia="et-EE"/>
        </w:rPr>
      </w:r>
    </w:p>
    <w:p>
      <w:pPr>
        <w:pStyle w:val="Normal"/>
        <w:numPr>
          <w:ilvl w:val="0"/>
          <w:numId w:val="2"/>
        </w:numPr>
        <w:spacing w:lineRule="auto" w:line="276"/>
        <w:jc w:val="both"/>
        <w:rPr>
          <w:rFonts w:ascii="Times New Roman" w:hAnsi="Times New Roman" w:eastAsia="Simsun (Founder Extended)" w:cs="Times New Roman"/>
          <w:sz w:val="24"/>
          <w:szCs w:val="24"/>
          <w:lang w:val="et-EE" w:eastAsia="zh-CN"/>
        </w:rPr>
      </w:pPr>
      <w:r>
        <w:rPr>
          <w:rFonts w:eastAsia="Simsun (Founder Extended)" w:cs="Times New Roman" w:ascii="Times New Roman" w:hAnsi="Times New Roman"/>
          <w:sz w:val="24"/>
          <w:szCs w:val="24"/>
          <w:lang w:val="et-EE" w:eastAsia="zh-CN"/>
        </w:rPr>
        <w:t xml:space="preserve">Stipendiumite jaotuse aluseks on saadud õpetajakoolituse ja kasvatusteaduste õppekavagrupi õppekavadel õppivate üliõpilaste arv  (EHISe andmed seisuga 1. oktoober) ja vastava aasta eelarve prognoos (juhendi lisa 1). </w:t>
      </w:r>
    </w:p>
    <w:p>
      <w:pPr>
        <w:pStyle w:val="Normal"/>
        <w:numPr>
          <w:ilvl w:val="0"/>
          <w:numId w:val="2"/>
        </w:numPr>
        <w:spacing w:lineRule="auto" w:line="276"/>
        <w:jc w:val="both"/>
        <w:rPr>
          <w:rFonts w:ascii="Times New Roman" w:hAnsi="Times New Roman" w:eastAsia="Simsun (Founder Extended)" w:cs="Times New Roman"/>
          <w:sz w:val="24"/>
          <w:szCs w:val="24"/>
          <w:lang w:val="et-EE" w:eastAsia="zh-CN"/>
        </w:rPr>
      </w:pPr>
      <w:r>
        <w:rPr>
          <w:rFonts w:eastAsia="Simsun (Founder Extended)" w:cs="Times New Roman" w:ascii="Times New Roman" w:hAnsi="Times New Roman"/>
          <w:sz w:val="24"/>
          <w:szCs w:val="24"/>
          <w:lang w:val="et-EE" w:eastAsia="zh-CN"/>
        </w:rPr>
        <w:t xml:space="preserve"> </w:t>
      </w:r>
      <w:r>
        <w:rPr>
          <w:rFonts w:eastAsia="Simsun (Founder Extended)" w:cs="Times New Roman" w:ascii="Times New Roman" w:hAnsi="Times New Roman"/>
          <w:sz w:val="24"/>
          <w:szCs w:val="24"/>
          <w:lang w:val="et-EE" w:eastAsia="zh-CN"/>
        </w:rPr>
        <w:t xml:space="preserve">Kõrgkoolidele õppeaastaks eraldatavate stipendiumide arv ja eelarve kinnitatakse õpetajakoolituse stipendiuminõukogu poolt. Sihtasutus teatab kõrgkoolile hiljemalt 10 tööpäeva jooksul peale stipendiuminõukogu otsust stipendiumite jaotuse ning vastava eelarve.   </w:t>
      </w:r>
    </w:p>
    <w:p>
      <w:pPr>
        <w:pStyle w:val="Normal"/>
        <w:numPr>
          <w:ilvl w:val="0"/>
          <w:numId w:val="2"/>
        </w:numPr>
        <w:spacing w:lineRule="auto" w:line="276"/>
        <w:jc w:val="both"/>
        <w:rPr>
          <w:rFonts w:ascii="Times New Roman" w:hAnsi="Times New Roman" w:eastAsia="Simsun (Founder Extended)" w:cs="Times New Roman"/>
          <w:sz w:val="24"/>
          <w:szCs w:val="24"/>
          <w:lang w:val="et-EE" w:eastAsia="zh-CN"/>
        </w:rPr>
      </w:pPr>
      <w:r>
        <w:rPr>
          <w:rFonts w:eastAsia="Simsun (Founder Extended)" w:cs="Times New Roman" w:ascii="Times New Roman" w:hAnsi="Times New Roman"/>
          <w:color w:val="000000"/>
          <w:sz w:val="24"/>
          <w:szCs w:val="24"/>
          <w:lang w:val="et-EE" w:bidi="en-US"/>
        </w:rPr>
        <w:t>Toetuse eraldamiseks kõrgkoolile sõlmitakse partnerlusleping koos lisadega, kus sätestatakse õppeasutuse ja elluviija õigused ja kohustused.</w:t>
      </w:r>
      <w:r>
        <w:rPr>
          <w:rFonts w:eastAsia="Simsun (Founder Extended)" w:cs="Times New Roman" w:ascii="Times New Roman" w:hAnsi="Times New Roman"/>
          <w:sz w:val="24"/>
          <w:szCs w:val="24"/>
          <w:lang w:val="et-EE" w:eastAsia="zh-CN"/>
        </w:rPr>
        <w:t xml:space="preserve"> </w:t>
      </w:r>
    </w:p>
    <w:p>
      <w:pPr>
        <w:pStyle w:val="Normal"/>
        <w:numPr>
          <w:ilvl w:val="0"/>
          <w:numId w:val="2"/>
        </w:numPr>
        <w:spacing w:lineRule="auto" w:line="276"/>
        <w:jc w:val="both"/>
        <w:rPr>
          <w:rFonts w:ascii="Times New Roman" w:hAnsi="Times New Roman" w:eastAsia="Simsun (Founder Extended)" w:cs="Times New Roman"/>
          <w:color w:val="000000"/>
          <w:sz w:val="24"/>
          <w:szCs w:val="24"/>
          <w:lang w:val="et-EE" w:bidi="en-US"/>
        </w:rPr>
      </w:pPr>
      <w:r>
        <w:rPr>
          <w:rFonts w:eastAsia="Simsun (Founder Extended)" w:cs="Times New Roman" w:ascii="Times New Roman" w:hAnsi="Times New Roman"/>
          <w:color w:val="000000"/>
          <w:sz w:val="24"/>
          <w:szCs w:val="24"/>
          <w:lang w:val="et-EE" w:bidi="en-US"/>
        </w:rPr>
        <w:t xml:space="preserve">Sihtasutus kannab kõrgkoolile eelarvevahendid lepingu ja lisade alusel ühekordse maksena, hiljemalt 10 tööpäeva jooksul pärast lepingu ja vastava lisa sõlmimist. </w:t>
      </w:r>
    </w:p>
    <w:p>
      <w:pPr>
        <w:pStyle w:val="Normal"/>
        <w:numPr>
          <w:ilvl w:val="0"/>
          <w:numId w:val="2"/>
        </w:numPr>
        <w:spacing w:lineRule="auto" w:line="276"/>
        <w:jc w:val="both"/>
        <w:rPr>
          <w:rFonts w:ascii="Times New Roman" w:hAnsi="Times New Roman" w:eastAsia="Times New Roman" w:cs="Times New Roman"/>
          <w:sz w:val="24"/>
          <w:szCs w:val="24"/>
          <w:lang w:val="et-EE" w:bidi="en-US"/>
        </w:rPr>
      </w:pPr>
      <w:r>
        <w:rPr>
          <w:rFonts w:eastAsia="Times New Roman" w:cs="Times New Roman" w:ascii="Times New Roman" w:hAnsi="Times New Roman"/>
          <w:sz w:val="24"/>
          <w:szCs w:val="24"/>
          <w:lang w:val="et-EE" w:bidi="en-US"/>
        </w:rPr>
        <w:t xml:space="preserve">Kõrgkool esitab vormikohase stipendiumi kasutamise aruande (partnerluslepingu lisa) sihtasutusele kaks korda aastas, hiljemalt 31. augustiks (stipendiumite maksmise kohta perioodil jaanuar-juuni) ja 15. jaanuariks (stipendiumite maksmise kohta perioodil </w:t>
      </w:r>
      <w:r>
        <w:rPr>
          <w:rFonts w:eastAsia="Times New Roman" w:cs="Times New Roman" w:ascii="Times New Roman" w:hAnsi="Times New Roman"/>
          <w:sz w:val="24"/>
          <w:szCs w:val="24"/>
          <w:lang w:val="et-EE" w:bidi="en-US"/>
        </w:rPr>
        <w:t>september-detsember).</w:t>
      </w:r>
    </w:p>
    <w:p>
      <w:pPr>
        <w:pStyle w:val="Normal"/>
        <w:numPr>
          <w:ilvl w:val="0"/>
          <w:numId w:val="2"/>
        </w:numPr>
        <w:spacing w:lineRule="auto" w:line="276"/>
        <w:jc w:val="both"/>
        <w:rPr>
          <w:rFonts w:ascii="Times New Roman" w:hAnsi="Times New Roman" w:eastAsia="Times New Roman" w:cs="Times New Roman"/>
          <w:sz w:val="24"/>
          <w:szCs w:val="24"/>
          <w:highlight w:val="yellow"/>
          <w:lang w:val="et-EE" w:bidi="en-US"/>
        </w:rPr>
      </w:pPr>
      <w:r>
        <w:rPr>
          <w:rFonts w:eastAsia="Times New Roman" w:cs="Times New Roman" w:ascii="Times New Roman" w:hAnsi="Times New Roman"/>
          <w:sz w:val="24"/>
          <w:szCs w:val="24"/>
          <w:lang w:val="et-EE" w:bidi="en-US"/>
        </w:rPr>
        <w:t xml:space="preserve">Kõrgkool kannab stipendiumi saajate andmed koos viitega õpetajakoolituse erialastipendiumile jooksvalt Eesti Hariduse Infosüsteemi EHIS. </w:t>
      </w:r>
      <w:bookmarkStart w:id="2" w:name="_GoBack"/>
      <w:bookmarkEnd w:id="2"/>
    </w:p>
    <w:p>
      <w:pPr>
        <w:pStyle w:val="Normal"/>
        <w:numPr>
          <w:ilvl w:val="0"/>
          <w:numId w:val="2"/>
        </w:numPr>
        <w:spacing w:lineRule="auto" w:line="276"/>
        <w:jc w:val="both"/>
        <w:rPr>
          <w:rFonts w:ascii="Times New Roman" w:hAnsi="Times New Roman" w:eastAsia="Times New Roman" w:cs="Times New Roman"/>
          <w:sz w:val="24"/>
          <w:szCs w:val="24"/>
          <w:highlight w:val="yellow"/>
          <w:lang w:val="et-EE" w:bidi="en-US"/>
        </w:rPr>
      </w:pPr>
      <w:r>
        <w:rPr>
          <w:rFonts w:eastAsia="Times New Roman" w:cs="Times New Roman" w:ascii="Times New Roman" w:hAnsi="Times New Roman"/>
          <w:sz w:val="24"/>
          <w:szCs w:val="24"/>
          <w:lang w:val="et-EE" w:bidi="en-US"/>
        </w:rPr>
        <w:t xml:space="preserve">Kui toetuse saajate andmeid ei ole võimalik EHISe keskkonnast välja võtta, esitab kõrgkool kaks korda aastas koos maksetaotlusega elluviijale vormikohase aruande. Elluviija teavitab kõrgkooli aruande esitamise vajadusest ette vähemalt 30 kalendripäeva. </w:t>
      </w:r>
    </w:p>
    <w:p>
      <w:pPr>
        <w:pStyle w:val="Normal"/>
        <w:numPr>
          <w:ilvl w:val="0"/>
          <w:numId w:val="2"/>
        </w:numPr>
        <w:spacing w:lineRule="auto" w:line="276"/>
        <w:jc w:val="both"/>
        <w:rPr>
          <w:rFonts w:ascii="Times New Roman" w:hAnsi="Times New Roman" w:eastAsia="Times New Roman" w:cs="Times New Roman"/>
          <w:sz w:val="24"/>
          <w:szCs w:val="24"/>
          <w:lang w:val="et-EE" w:bidi="en-US"/>
        </w:rPr>
      </w:pPr>
      <w:r>
        <w:rPr>
          <w:rFonts w:eastAsia="Times New Roman" w:cs="Times New Roman" w:ascii="Times New Roman" w:hAnsi="Times New Roman"/>
          <w:sz w:val="24"/>
          <w:szCs w:val="24"/>
          <w:lang w:val="et-EE" w:bidi="en-US"/>
        </w:rPr>
        <w:t xml:space="preserve">Eelarveaasta jooksul kasutamata stipendiumi tagastab kõrgkool vastavalt partnerluslepingus sätestatud tingimustele. </w:t>
      </w:r>
    </w:p>
    <w:p>
      <w:pPr>
        <w:pStyle w:val="Normal"/>
        <w:spacing w:lineRule="auto" w:line="276"/>
        <w:ind w:left="720" w:hanging="0"/>
        <w:jc w:val="both"/>
        <w:rPr>
          <w:rFonts w:ascii="Times New Roman" w:hAnsi="Times New Roman" w:eastAsia="Times New Roman" w:cs="Times New Roman"/>
          <w:sz w:val="24"/>
          <w:szCs w:val="24"/>
          <w:lang w:val="et-EE" w:bidi="en-US"/>
        </w:rPr>
      </w:pPr>
      <w:r>
        <w:rPr>
          <w:rFonts w:eastAsia="Times New Roman" w:cs="Times New Roman" w:ascii="Times New Roman" w:hAnsi="Times New Roman"/>
          <w:sz w:val="24"/>
          <w:szCs w:val="24"/>
          <w:lang w:val="et-EE" w:bidi="en-US"/>
        </w:rPr>
      </w:r>
    </w:p>
    <w:p>
      <w:pPr>
        <w:pStyle w:val="Normal"/>
        <w:numPr>
          <w:ilvl w:val="0"/>
          <w:numId w:val="1"/>
        </w:numPr>
        <w:spacing w:lineRule="auto" w:line="276"/>
        <w:jc w:val="both"/>
        <w:rPr>
          <w:rFonts w:ascii="Times New Roman" w:hAnsi="Times New Roman" w:eastAsia="Times New Roman" w:cs="Times New Roman"/>
          <w:b/>
          <w:b/>
          <w:color w:val="00000A"/>
          <w:sz w:val="24"/>
          <w:szCs w:val="24"/>
          <w:lang w:val="et-EE"/>
        </w:rPr>
      </w:pPr>
      <w:r>
        <w:rPr>
          <w:rFonts w:eastAsia="Times New Roman" w:cs="Times New Roman" w:ascii="Times New Roman" w:hAnsi="Times New Roman"/>
          <w:b/>
          <w:color w:val="00000A"/>
          <w:sz w:val="24"/>
          <w:szCs w:val="24"/>
          <w:lang w:val="et-EE"/>
        </w:rPr>
        <w:t>DOKUMENTATSIOON</w:t>
      </w:r>
      <w:r>
        <w:rPr>
          <w:rFonts w:eastAsia="Times New Roman" w:cs="Times New Roman" w:ascii="Times New Roman" w:hAnsi="Times New Roman"/>
          <w:sz w:val="24"/>
          <w:szCs w:val="24"/>
          <w:lang w:val="et-EE"/>
        </w:rPr>
        <w:tab/>
      </w:r>
    </w:p>
    <w:p>
      <w:pPr>
        <w:pStyle w:val="Normal"/>
        <w:spacing w:lineRule="auto" w:line="276"/>
        <w:jc w:val="both"/>
        <w:rPr>
          <w:rFonts w:ascii="Times New Roman" w:hAnsi="Times New Roman" w:eastAsia="Times New Roman" w:cs="Times New Roman"/>
          <w:b/>
          <w:b/>
          <w:color w:val="00000A"/>
          <w:sz w:val="24"/>
          <w:szCs w:val="24"/>
          <w:lang w:val="et-EE"/>
        </w:rPr>
      </w:pPr>
      <w:r>
        <w:rPr>
          <w:rFonts w:eastAsia="Times New Roman" w:cs="Times New Roman" w:ascii="Times New Roman" w:hAnsi="Times New Roman"/>
          <w:b/>
          <w:color w:val="00000A"/>
          <w:sz w:val="24"/>
          <w:szCs w:val="24"/>
          <w:lang w:val="et-EE"/>
        </w:rPr>
      </w:r>
    </w:p>
    <w:p>
      <w:pPr>
        <w:pStyle w:val="Normal"/>
        <w:numPr>
          <w:ilvl w:val="0"/>
          <w:numId w:val="2"/>
        </w:numPr>
        <w:tabs>
          <w:tab w:val="left" w:pos="1000" w:leader="none"/>
          <w:tab w:val="left" w:pos="1980" w:leader="none"/>
          <w:tab w:val="left" w:pos="2640" w:leader="none"/>
          <w:tab w:val="left" w:pos="3140" w:leader="none"/>
          <w:tab w:val="left" w:pos="3500" w:leader="none"/>
          <w:tab w:val="left" w:pos="4380" w:leader="none"/>
          <w:tab w:val="left" w:pos="4700" w:leader="none"/>
          <w:tab w:val="left" w:pos="5520" w:leader="none"/>
          <w:tab w:val="left" w:pos="5940" w:leader="none"/>
          <w:tab w:val="left" w:pos="6700" w:leader="none"/>
          <w:tab w:val="left" w:pos="7240" w:leader="none"/>
          <w:tab w:val="left" w:pos="8360" w:leader="none"/>
        </w:tabs>
        <w:spacing w:lineRule="auto" w:line="276"/>
        <w:jc w:val="both"/>
        <w:rPr>
          <w:rFonts w:ascii="Times New Roman" w:hAnsi="Times New Roman" w:eastAsia="Times New Roman" w:cs="Times New Roman"/>
          <w:color w:val="00000A"/>
          <w:sz w:val="24"/>
          <w:szCs w:val="24"/>
          <w:lang w:val="et-EE"/>
        </w:rPr>
      </w:pPr>
      <w:r>
        <w:rPr>
          <w:rFonts w:eastAsia="Times New Roman" w:cs="Times New Roman" w:ascii="Times New Roman" w:hAnsi="Times New Roman"/>
          <w:color w:val="00000A"/>
          <w:sz w:val="24"/>
          <w:szCs w:val="24"/>
          <w:lang w:val="et-EE"/>
        </w:rPr>
        <w:t>Õpetajakoolituse erialastipendiumi väljaandmisega seotud dokumente säilitab sihtasutuse kõrghariduse arenduskeskus tuginedes Dokumendihalduse korralduse protseduurile (OP 302) ja sihtasutuse dokumentide loetelule (OD 302-01).</w:t>
      </w:r>
    </w:p>
    <w:p>
      <w:pPr>
        <w:pStyle w:val="Normal"/>
        <w:spacing w:lineRule="auto" w:line="276" w:before="0" w:after="200"/>
        <w:rPr/>
      </w:pPr>
      <w:r>
        <w:rPr>
          <w:rFonts w:eastAsia="Times New Roman" w:cs="Times New Roman" w:ascii="Times New Roman" w:hAnsi="Times New Roman"/>
          <w:color w:val="00000A"/>
          <w:sz w:val="24"/>
          <w:szCs w:val="24"/>
          <w:lang w:val="et-EE"/>
        </w:rPr>
        <w:t xml:space="preserve"> </w:t>
      </w:r>
    </w:p>
    <w:sectPr>
      <w:headerReference w:type="default" r:id="rId2"/>
      <w:footerReference w:type="default" r:id="rId3"/>
      <w:type w:val="nextPage"/>
      <w:pgSz w:w="12240" w:h="15840"/>
      <w:pgMar w:left="1417" w:right="1417" w:header="720" w:top="1417" w:footer="72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Times New Roman">
    <w:charset w:val="01"/>
    <w:family w:val="roman"/>
    <w:pitch w:val="variable"/>
  </w:font>
  <w:font w:name="Liberation Sans">
    <w:altName w:val="Arial"/>
    <w:charset w:val="01"/>
    <w:family w:val="swiss"/>
    <w:pitch w:val="variable"/>
  </w:font>
  <w:font w:name="Arial Narrow">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Jalus"/>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s"/>
      <w:rPr/>
    </w:pPr>
    <w:r>
      <w:rPr/>
      <w:drawing>
        <wp:inline distT="0" distB="0" distL="0" distR="0">
          <wp:extent cx="1506220" cy="484505"/>
          <wp:effectExtent l="0" t="0" r="0" b="0"/>
          <wp:docPr id="1"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
                  <pic:cNvPicPr>
                    <a:picLocks noChangeAspect="1" noChangeArrowheads="1"/>
                  </pic:cNvPicPr>
                </pic:nvPicPr>
                <pic:blipFill>
                  <a:blip r:embed="rId1"/>
                  <a:stretch>
                    <a:fillRect/>
                  </a:stretch>
                </pic:blipFill>
                <pic:spPr bwMode="auto">
                  <a:xfrm>
                    <a:off x="0" y="0"/>
                    <a:ext cx="1506220" cy="484505"/>
                  </a:xfrm>
                  <a:prstGeom prst="rect">
                    <a:avLst/>
                  </a:prstGeom>
                </pic:spPr>
              </pic:pic>
            </a:graphicData>
          </a:graphic>
        </wp:inline>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upperRoman"/>
      <w:lvlText w:val="%1."/>
      <w:lvlJc w:val="right"/>
      <w:pPr>
        <w:ind w:left="360" w:hanging="360"/>
      </w:pPr>
      <w:rPr>
        <w:sz w:val="24"/>
        <w:b/>
        <w:rFonts w:ascii="Times New Roman" w:hAnsi="Times New Roman"/>
      </w:rPr>
    </w:lvl>
    <w:lvl w:ilvl="1">
      <w:start w:val="1"/>
      <w:numFmt w:val="decimal"/>
      <w:lvlText w:val="%1.%2."/>
      <w:lvlJc w:val="left"/>
      <w:pPr>
        <w:ind w:left="948" w:hanging="360"/>
      </w:pPr>
      <w:rPr>
        <w:b w:val="false"/>
      </w:rPr>
    </w:lvl>
    <w:lvl w:ilvl="2">
      <w:start w:val="1"/>
      <w:numFmt w:val="decimal"/>
      <w:lvlText w:val="%1.%2.%3."/>
      <w:lvlJc w:val="left"/>
      <w:pPr>
        <w:ind w:left="1896" w:hanging="720"/>
      </w:pPr>
      <w:rPr>
        <w:i w:val="false"/>
        <w:b w:val="false"/>
      </w:rPr>
    </w:lvl>
    <w:lvl w:ilvl="3">
      <w:start w:val="1"/>
      <w:numFmt w:val="decimal"/>
      <w:lvlText w:val="%1.%2.%3.%4."/>
      <w:lvlJc w:val="left"/>
      <w:pPr>
        <w:ind w:left="2484" w:hanging="720"/>
      </w:pPr>
    </w:lvl>
    <w:lvl w:ilvl="4">
      <w:start w:val="1"/>
      <w:numFmt w:val="decimal"/>
      <w:lvlText w:val="%1.%2.%3.%4.%5."/>
      <w:lvlJc w:val="left"/>
      <w:pPr>
        <w:ind w:left="3432" w:hanging="1080"/>
      </w:pPr>
    </w:lvl>
    <w:lvl w:ilvl="5">
      <w:start w:val="1"/>
      <w:numFmt w:val="decimal"/>
      <w:lvlText w:val="%1.%2.%3.%4.%5.%6."/>
      <w:lvlJc w:val="left"/>
      <w:pPr>
        <w:ind w:left="4020" w:hanging="1080"/>
      </w:pPr>
    </w:lvl>
    <w:lvl w:ilvl="6">
      <w:start w:val="1"/>
      <w:numFmt w:val="decimal"/>
      <w:lvlText w:val="%1.%2.%3.%4.%5.%6.%7."/>
      <w:lvlJc w:val="left"/>
      <w:pPr>
        <w:ind w:left="4968" w:hanging="1440"/>
      </w:pPr>
    </w:lvl>
    <w:lvl w:ilvl="7">
      <w:start w:val="1"/>
      <w:numFmt w:val="decimal"/>
      <w:lvlText w:val="%1.%2.%3.%4.%5.%6.%7.%8."/>
      <w:lvlJc w:val="left"/>
      <w:pPr>
        <w:ind w:left="5556" w:hanging="1440"/>
      </w:pPr>
    </w:lvl>
    <w:lvl w:ilvl="8">
      <w:start w:val="1"/>
      <w:numFmt w:val="decimal"/>
      <w:lvlText w:val="%1.%2.%3.%4.%5.%6.%7.%8.%9."/>
      <w:lvlJc w:val="left"/>
      <w:pPr>
        <w:ind w:left="6504" w:hanging="1800"/>
      </w:pPr>
    </w:lvl>
  </w:abstractNum>
  <w:abstractNum w:abstractNumI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be021b"/>
    <w:pPr>
      <w:widowControl/>
      <w:bidi w:val="0"/>
      <w:spacing w:lineRule="auto" w:line="240" w:before="0" w:after="0"/>
      <w:jc w:val="left"/>
    </w:pPr>
    <w:rPr>
      <w:rFonts w:ascii="Calibri" w:hAnsi="Calibri" w:eastAsia="Calibri" w:cs="Arial" w:asciiTheme="minorHAnsi" w:eastAsiaTheme="minorHAnsi" w:hAnsiTheme="minorHAnsi"/>
      <w:color w:val="auto"/>
      <w:kern w:val="0"/>
      <w:sz w:val="20"/>
      <w:szCs w:val="20"/>
      <w:lang w:val="en-US" w:eastAsia="en-US" w:bidi="ar-SA"/>
    </w:rPr>
  </w:style>
  <w:style w:type="character" w:styleId="DefaultParagraphFont" w:default="1">
    <w:name w:val="Default Paragraph Font"/>
    <w:uiPriority w:val="1"/>
    <w:semiHidden/>
    <w:unhideWhenUsed/>
    <w:qFormat/>
    <w:rPr/>
  </w:style>
  <w:style w:type="character" w:styleId="CommentTextChar" w:customStyle="1">
    <w:name w:val="Comment Text Char"/>
    <w:basedOn w:val="DefaultParagraphFont"/>
    <w:link w:val="CommentText"/>
    <w:uiPriority w:val="99"/>
    <w:semiHidden/>
    <w:qFormat/>
    <w:rsid w:val="00be021b"/>
    <w:rPr>
      <w:rFonts w:ascii="Calibri" w:hAnsi="Calibri" w:eastAsia="Calibri" w:cs="Arial"/>
      <w:sz w:val="20"/>
      <w:szCs w:val="20"/>
    </w:rPr>
  </w:style>
  <w:style w:type="character" w:styleId="Annotationreference">
    <w:name w:val="annotation reference"/>
    <w:basedOn w:val="DefaultParagraphFont"/>
    <w:uiPriority w:val="99"/>
    <w:semiHidden/>
    <w:unhideWhenUsed/>
    <w:qFormat/>
    <w:rsid w:val="00be021b"/>
    <w:rPr>
      <w:sz w:val="16"/>
      <w:szCs w:val="16"/>
    </w:rPr>
  </w:style>
  <w:style w:type="character" w:styleId="BalloonTextChar" w:customStyle="1">
    <w:name w:val="Balloon Text Char"/>
    <w:basedOn w:val="DefaultParagraphFont"/>
    <w:link w:val="BalloonText"/>
    <w:uiPriority w:val="99"/>
    <w:semiHidden/>
    <w:qFormat/>
    <w:rsid w:val="00be021b"/>
    <w:rPr>
      <w:rFonts w:ascii="Tahoma" w:hAnsi="Tahoma" w:eastAsia="Calibri" w:cs="Tahoma"/>
      <w:sz w:val="16"/>
      <w:szCs w:val="16"/>
    </w:rPr>
  </w:style>
  <w:style w:type="character" w:styleId="CommentSubjectChar" w:customStyle="1">
    <w:name w:val="Comment Subject Char"/>
    <w:basedOn w:val="CommentTextChar"/>
    <w:link w:val="CommentSubject"/>
    <w:uiPriority w:val="99"/>
    <w:semiHidden/>
    <w:qFormat/>
    <w:rsid w:val="00be021b"/>
    <w:rPr>
      <w:rFonts w:ascii="Calibri" w:hAnsi="Calibri" w:eastAsia="Calibri" w:cs="Arial"/>
      <w:b/>
      <w:bCs/>
      <w:sz w:val="20"/>
      <w:szCs w:val="20"/>
    </w:rPr>
  </w:style>
  <w:style w:type="character" w:styleId="HeaderChar" w:customStyle="1">
    <w:name w:val="Header Char"/>
    <w:basedOn w:val="DefaultParagraphFont"/>
    <w:link w:val="Header"/>
    <w:uiPriority w:val="99"/>
    <w:qFormat/>
    <w:rsid w:val="007b69c0"/>
    <w:rPr>
      <w:rFonts w:ascii="Calibri" w:hAnsi="Calibri" w:eastAsia="Calibri" w:cs="Arial"/>
      <w:sz w:val="20"/>
      <w:szCs w:val="20"/>
    </w:rPr>
  </w:style>
  <w:style w:type="character" w:styleId="FooterChar" w:customStyle="1">
    <w:name w:val="Footer Char"/>
    <w:basedOn w:val="DefaultParagraphFont"/>
    <w:link w:val="Footer"/>
    <w:uiPriority w:val="99"/>
    <w:qFormat/>
    <w:rsid w:val="007b69c0"/>
    <w:rPr>
      <w:rFonts w:ascii="Calibri" w:hAnsi="Calibri" w:eastAsia="Calibri" w:cs="Arial"/>
      <w:sz w:val="20"/>
      <w:szCs w:val="20"/>
    </w:rPr>
  </w:style>
  <w:style w:type="character" w:styleId="ListLabel1">
    <w:name w:val="ListLabel 1"/>
    <w:qFormat/>
    <w:rPr>
      <w:rFonts w:ascii="Times New Roman" w:hAnsi="Times New Roman"/>
      <w:b/>
      <w:sz w:val="24"/>
    </w:rPr>
  </w:style>
  <w:style w:type="character" w:styleId="ListLabel2">
    <w:name w:val="ListLabel 2"/>
    <w:qFormat/>
    <w:rPr>
      <w:b w:val="false"/>
    </w:rPr>
  </w:style>
  <w:style w:type="character" w:styleId="ListLabel3">
    <w:name w:val="ListLabel 3"/>
    <w:qFormat/>
    <w:rPr>
      <w:b w:val="false"/>
      <w:i w:val="false"/>
    </w:rPr>
  </w:style>
  <w:style w:type="character" w:styleId="ListLabel4">
    <w:name w:val="ListLabel 4"/>
    <w:qFormat/>
    <w:rPr>
      <w:b w:val="false"/>
    </w:rPr>
  </w:style>
  <w:style w:type="character" w:styleId="ListLabel5">
    <w:name w:val="ListLabel 5"/>
    <w:qFormat/>
    <w:rPr>
      <w:b w:val="false"/>
    </w:rPr>
  </w:style>
  <w:style w:type="character" w:styleId="ListLabel6">
    <w:name w:val="ListLabel 6"/>
    <w:qFormat/>
    <w:rPr>
      <w:b w:val="false"/>
      <w:i w:val="false"/>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b/>
    </w:rPr>
  </w:style>
  <w:style w:type="character" w:styleId="ListLabel11">
    <w:name w:val="ListLabel 11"/>
    <w:qFormat/>
    <w:rPr>
      <w:rFonts w:eastAsia="Times New Roman"/>
    </w:rPr>
  </w:style>
  <w:style w:type="character" w:styleId="ListLabel12">
    <w:name w:val="ListLabel 12"/>
    <w:qFormat/>
    <w:rPr>
      <w:rFonts w:eastAsia="Times New Roman"/>
    </w:rPr>
  </w:style>
  <w:style w:type="character" w:styleId="ListLabel13">
    <w:name w:val="ListLabel 13"/>
    <w:qFormat/>
    <w:rPr>
      <w:rFonts w:eastAsia="Times New Roman"/>
    </w:rPr>
  </w:style>
  <w:style w:type="character" w:styleId="ListLabel14">
    <w:name w:val="ListLabel 14"/>
    <w:qFormat/>
    <w:rPr>
      <w:rFonts w:eastAsia="Times New Roman"/>
    </w:rPr>
  </w:style>
  <w:style w:type="character" w:styleId="ListLabel15">
    <w:name w:val="ListLabel 15"/>
    <w:qFormat/>
    <w:rPr>
      <w:rFonts w:eastAsia="Times New Roman"/>
    </w:rPr>
  </w:style>
  <w:style w:type="character" w:styleId="ListLabel16">
    <w:name w:val="ListLabel 16"/>
    <w:qFormat/>
    <w:rPr>
      <w:rFonts w:eastAsia="Times New Roman"/>
    </w:rPr>
  </w:style>
  <w:style w:type="character" w:styleId="ListLabel17">
    <w:name w:val="ListLabel 17"/>
    <w:qFormat/>
    <w:rPr>
      <w:rFonts w:eastAsia="Times New Roman"/>
    </w:rPr>
  </w:style>
  <w:style w:type="character" w:styleId="ListLabel18">
    <w:name w:val="ListLabel 18"/>
    <w:qFormat/>
    <w:rPr>
      <w:rFonts w:eastAsia="Times New Roman"/>
    </w:rPr>
  </w:style>
  <w:style w:type="character" w:styleId="ListLabel19">
    <w:name w:val="ListLabel 19"/>
    <w:qFormat/>
    <w:rPr>
      <w:rFonts w:eastAsia="Times New Roman"/>
    </w:rPr>
  </w:style>
  <w:style w:type="character" w:styleId="ListLabel20">
    <w:name w:val="ListLabel 20"/>
    <w:qFormat/>
    <w:rPr>
      <w:rFonts w:eastAsia="Times New Roman"/>
    </w:rPr>
  </w:style>
  <w:style w:type="character" w:styleId="ListLabel21">
    <w:name w:val="ListLabel 21"/>
    <w:qFormat/>
    <w:rPr>
      <w:rFonts w:eastAsia="Times New Roman"/>
    </w:rPr>
  </w:style>
  <w:style w:type="character" w:styleId="ListLabel22">
    <w:name w:val="ListLabel 22"/>
    <w:qFormat/>
    <w:rPr>
      <w:rFonts w:eastAsia="Times New Roman"/>
    </w:rPr>
  </w:style>
  <w:style w:type="character" w:styleId="ListLabel23">
    <w:name w:val="ListLabel 23"/>
    <w:qFormat/>
    <w:rPr>
      <w:rFonts w:eastAsia="Times New Roman"/>
    </w:rPr>
  </w:style>
  <w:style w:type="character" w:styleId="ListLabel24">
    <w:name w:val="ListLabel 24"/>
    <w:qFormat/>
    <w:rPr>
      <w:rFonts w:eastAsia="Times New Roman"/>
    </w:rPr>
  </w:style>
  <w:style w:type="character" w:styleId="ListLabel25">
    <w:name w:val="ListLabel 25"/>
    <w:qFormat/>
    <w:rPr>
      <w:rFonts w:eastAsia="Times New Roman"/>
    </w:rPr>
  </w:style>
  <w:style w:type="character" w:styleId="ListLabel26">
    <w:name w:val="ListLabel 26"/>
    <w:qFormat/>
    <w:rPr>
      <w:rFonts w:eastAsia="Times New Roman"/>
    </w:rPr>
  </w:style>
  <w:style w:type="character" w:styleId="ListLabel27">
    <w:name w:val="ListLabel 27"/>
    <w:qFormat/>
    <w:rPr>
      <w:rFonts w:eastAsia="Times New Roman"/>
    </w:rPr>
  </w:style>
  <w:style w:type="character" w:styleId="ListLabel28">
    <w:name w:val="ListLabel 28"/>
    <w:qFormat/>
    <w:rPr>
      <w:rFonts w:cs="Courier New"/>
    </w:rPr>
  </w:style>
  <w:style w:type="character" w:styleId="ListLabel29">
    <w:name w:val="ListLabel 29"/>
    <w:qFormat/>
    <w:rPr>
      <w:rFonts w:cs="Courier New"/>
    </w:rPr>
  </w:style>
  <w:style w:type="character" w:styleId="ListLabel30">
    <w:name w:val="ListLabel 30"/>
    <w:qFormat/>
    <w:rPr>
      <w:rFonts w:cs="Courier New"/>
    </w:rPr>
  </w:style>
  <w:style w:type="character" w:styleId="ListLabel31">
    <w:name w:val="ListLabel 31"/>
    <w:qFormat/>
    <w:rPr>
      <w:b w:val="false"/>
    </w:rPr>
  </w:style>
  <w:style w:type="character" w:styleId="ListLabel32">
    <w:name w:val="ListLabel 32"/>
    <w:qFormat/>
    <w:rPr>
      <w:strike w:val="false"/>
      <w:dstrike w:val="false"/>
    </w:rPr>
  </w:style>
  <w:style w:type="paragraph" w:styleId="Pealkiri">
    <w:name w:val="Pealkiri"/>
    <w:basedOn w:val="Normal"/>
    <w:next w:val="Phitekst"/>
    <w:qFormat/>
    <w:pPr>
      <w:keepNext w:val="true"/>
      <w:spacing w:before="240" w:after="120"/>
    </w:pPr>
    <w:rPr>
      <w:rFonts w:ascii="Liberation Sans" w:hAnsi="Liberation Sans" w:eastAsia="Noto Sans CJK SC Regular" w:cs="Lohit Devanagari"/>
      <w:sz w:val="28"/>
      <w:szCs w:val="28"/>
    </w:rPr>
  </w:style>
  <w:style w:type="paragraph" w:styleId="Phitekst">
    <w:name w:val="Body Text"/>
    <w:basedOn w:val="Normal"/>
    <w:pPr>
      <w:spacing w:lineRule="auto" w:line="276" w:before="0" w:after="140"/>
    </w:pPr>
    <w:rPr/>
  </w:style>
  <w:style w:type="paragraph" w:styleId="Loend">
    <w:name w:val="List"/>
    <w:basedOn w:val="Phitekst"/>
    <w:pPr/>
    <w:rPr>
      <w:rFonts w:cs="Lohit Devanagari"/>
    </w:rPr>
  </w:style>
  <w:style w:type="paragraph" w:styleId="Pealdis">
    <w:name w:val="Caption"/>
    <w:basedOn w:val="Normal"/>
    <w:qFormat/>
    <w:pPr>
      <w:suppressLineNumbers/>
      <w:spacing w:before="120" w:after="120"/>
    </w:pPr>
    <w:rPr>
      <w:rFonts w:cs="Lohit Devanagari"/>
      <w:i/>
      <w:iCs/>
      <w:sz w:val="24"/>
      <w:szCs w:val="24"/>
    </w:rPr>
  </w:style>
  <w:style w:type="paragraph" w:styleId="Register">
    <w:name w:val="Register"/>
    <w:basedOn w:val="Normal"/>
    <w:qFormat/>
    <w:pPr>
      <w:suppressLineNumbers/>
    </w:pPr>
    <w:rPr>
      <w:rFonts w:cs="Lohit Devanagari"/>
    </w:rPr>
  </w:style>
  <w:style w:type="paragraph" w:styleId="Annotationtext">
    <w:name w:val="annotation text"/>
    <w:basedOn w:val="Normal"/>
    <w:link w:val="CommentTextChar"/>
    <w:uiPriority w:val="99"/>
    <w:semiHidden/>
    <w:unhideWhenUsed/>
    <w:qFormat/>
    <w:rsid w:val="00be021b"/>
    <w:pPr/>
    <w:rPr/>
  </w:style>
  <w:style w:type="paragraph" w:styleId="BalloonText">
    <w:name w:val="Balloon Text"/>
    <w:basedOn w:val="Normal"/>
    <w:link w:val="BalloonTextChar"/>
    <w:uiPriority w:val="99"/>
    <w:semiHidden/>
    <w:unhideWhenUsed/>
    <w:qFormat/>
    <w:rsid w:val="00be021b"/>
    <w:pPr/>
    <w:rPr>
      <w:rFonts w:ascii="Tahoma" w:hAnsi="Tahoma" w:cs="Tahoma"/>
      <w:sz w:val="16"/>
      <w:szCs w:val="16"/>
    </w:rPr>
  </w:style>
  <w:style w:type="paragraph" w:styleId="Annotationsubject">
    <w:name w:val="annotation subject"/>
    <w:basedOn w:val="Annotationtext"/>
    <w:link w:val="CommentSubjectChar"/>
    <w:uiPriority w:val="99"/>
    <w:semiHidden/>
    <w:unhideWhenUsed/>
    <w:qFormat/>
    <w:rsid w:val="00be021b"/>
    <w:pPr/>
    <w:rPr>
      <w:b/>
      <w:bCs/>
    </w:rPr>
  </w:style>
  <w:style w:type="paragraph" w:styleId="Revision">
    <w:name w:val="Revision"/>
    <w:uiPriority w:val="99"/>
    <w:semiHidden/>
    <w:qFormat/>
    <w:rsid w:val="00660ca8"/>
    <w:pPr>
      <w:widowControl/>
      <w:bidi w:val="0"/>
      <w:spacing w:lineRule="auto" w:line="240" w:before="0" w:after="0"/>
      <w:jc w:val="left"/>
    </w:pPr>
    <w:rPr>
      <w:rFonts w:ascii="Calibri" w:hAnsi="Calibri" w:eastAsia="Calibri" w:cs="Arial" w:asciiTheme="minorHAnsi" w:eastAsiaTheme="minorHAnsi" w:hAnsiTheme="minorHAnsi"/>
      <w:color w:val="auto"/>
      <w:kern w:val="0"/>
      <w:sz w:val="20"/>
      <w:szCs w:val="20"/>
      <w:lang w:val="en-US" w:eastAsia="en-US" w:bidi="ar-SA"/>
    </w:rPr>
  </w:style>
  <w:style w:type="paragraph" w:styleId="ListParagraph">
    <w:name w:val="List Paragraph"/>
    <w:basedOn w:val="Normal"/>
    <w:uiPriority w:val="34"/>
    <w:qFormat/>
    <w:rsid w:val="00a201b9"/>
    <w:pPr>
      <w:spacing w:before="0" w:after="0"/>
      <w:ind w:left="720" w:hanging="0"/>
      <w:contextualSpacing/>
    </w:pPr>
    <w:rPr/>
  </w:style>
  <w:style w:type="paragraph" w:styleId="Pis">
    <w:name w:val="Header"/>
    <w:basedOn w:val="Normal"/>
    <w:link w:val="HeaderChar"/>
    <w:uiPriority w:val="99"/>
    <w:unhideWhenUsed/>
    <w:rsid w:val="007b69c0"/>
    <w:pPr>
      <w:tabs>
        <w:tab w:val="center" w:pos="4703" w:leader="none"/>
        <w:tab w:val="right" w:pos="9406" w:leader="none"/>
      </w:tabs>
    </w:pPr>
    <w:rPr/>
  </w:style>
  <w:style w:type="paragraph" w:styleId="Jalus">
    <w:name w:val="Footer"/>
    <w:basedOn w:val="Normal"/>
    <w:link w:val="FooterChar"/>
    <w:uiPriority w:val="99"/>
    <w:unhideWhenUsed/>
    <w:rsid w:val="007b69c0"/>
    <w:pPr>
      <w:tabs>
        <w:tab w:val="center" w:pos="4703" w:leader="none"/>
        <w:tab w:val="right" w:pos="9406" w:leader="none"/>
      </w:tabs>
    </w:pPr>
    <w:rPr/>
  </w:style>
  <w:style w:type="paragraph" w:styleId="Normal1" w:customStyle="1">
    <w:name w:val="Normal 1"/>
    <w:basedOn w:val="ListParagraph"/>
    <w:qFormat/>
    <w:rsid w:val="00557a56"/>
    <w:pPr>
      <w:spacing w:before="120" w:after="120"/>
      <w:ind w:left="357" w:hanging="357"/>
      <w:jc w:val="both"/>
    </w:pPr>
    <w:rPr>
      <w:rFonts w:ascii="Arial Narrow" w:hAnsi="Arial Narrow" w:eastAsia="Times New Roman" w:cs="Times New Roman"/>
      <w:sz w:val="22"/>
      <w:szCs w:val="22"/>
      <w:lang w:val="et-EE" w:bidi="en-US"/>
    </w:rPr>
  </w:style>
  <w:style w:type="paragraph" w:styleId="Normal11" w:customStyle="1">
    <w:name w:val="Normal 1.1"/>
    <w:basedOn w:val="Normal1"/>
    <w:qFormat/>
    <w:rsid w:val="00557a56"/>
    <w:pPr>
      <w:ind w:left="788" w:hanging="431"/>
    </w:pPr>
    <w:rPr/>
  </w:style>
  <w:style w:type="paragraph" w:styleId="Normal111" w:customStyle="1">
    <w:name w:val="Normal 1.1.1"/>
    <w:basedOn w:val="ListParagraph"/>
    <w:qFormat/>
    <w:rsid w:val="00557a56"/>
    <w:pPr>
      <w:spacing w:before="120" w:after="200"/>
      <w:contextualSpacing/>
      <w:jc w:val="both"/>
    </w:pPr>
    <w:rPr>
      <w:rFonts w:ascii="Arial Narrow" w:hAnsi="Arial Narrow" w:eastAsia="Times New Roman" w:cs="Times New Roman"/>
      <w:sz w:val="22"/>
      <w:szCs w:val="22"/>
      <w:lang w:val="et-EE" w:bidi="en-US"/>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168</TotalTime>
  <Application>LibreOffice/6.0.3.2$Linux_X86_64 LibreOffice_project/00m0$Build-2</Application>
  <Pages>3</Pages>
  <Words>531</Words>
  <Characters>4227</Characters>
  <CharactersWithSpaces>4805</CharactersWithSpaces>
  <Paragraphs>33</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2018-10-18T14:18:00Z</dcterms:created>
  <dc:creator>Priit Kiilaspä</dc:creator>
  <dc:description/>
  <dc:language>et-EE</dc:language>
  <cp:lastModifiedBy/>
  <cp:lastPrinted>2016-10-11T03:56:00Z</cp:lastPrinted>
  <dcterms:modified xsi:type="dcterms:W3CDTF">2018-10-19T15:03:03Z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