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5553DC" w14:textId="77777777" w:rsidR="00C10D7F" w:rsidRDefault="00000000">
      <w:pPr>
        <w:pStyle w:val="normal1"/>
        <w:spacing w:after="24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Job offer</w:t>
      </w:r>
    </w:p>
    <w:p w14:paraId="037EF7B7" w14:textId="77777777" w:rsidR="00C10D7F" w:rsidRDefault="00000000">
      <w:pPr>
        <w:pStyle w:val="normal1"/>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Estonian Academy of Music and Theatre is offering a position for a</w:t>
      </w:r>
    </w:p>
    <w:p w14:paraId="38F1E453" w14:textId="77777777" w:rsidR="00C10D7F" w:rsidRDefault="00000000">
      <w:pPr>
        <w:pStyle w:val="normal1"/>
        <w:spacing w:after="24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Professor of Voice</w:t>
      </w:r>
    </w:p>
    <w:p w14:paraId="32D10A83" w14:textId="77777777" w:rsidR="00C10D7F" w:rsidRDefault="00000000">
      <w:pPr>
        <w:pStyle w:val="normal1"/>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with a permanent contract at 0.75, starting from 1 September 2026.</w:t>
      </w:r>
    </w:p>
    <w:p w14:paraId="188D0C93" w14:textId="77777777" w:rsidR="00C10D7F" w:rsidRDefault="00000000">
      <w:pPr>
        <w:pStyle w:val="normal1"/>
        <w:spacing w:after="240" w:line="240" w:lineRule="auto"/>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 xml:space="preserve">The Estonian Academy of Music and Theatre (EAMT) is a public university offering higher education in all major fields of music and theatre through bachelor, master and doctoral </w:t>
      </w:r>
      <w:proofErr w:type="spellStart"/>
      <w:r>
        <w:rPr>
          <w:rFonts w:ascii="Times New Roman" w:eastAsia="Times New Roman" w:hAnsi="Times New Roman" w:cs="Times New Roman"/>
          <w:sz w:val="24"/>
          <w:szCs w:val="24"/>
        </w:rPr>
        <w:t>programmes</w:t>
      </w:r>
      <w:proofErr w:type="spellEnd"/>
      <w:r>
        <w:rPr>
          <w:rFonts w:ascii="Times New Roman" w:eastAsia="Times New Roman" w:hAnsi="Times New Roman" w:cs="Times New Roman"/>
          <w:sz w:val="24"/>
          <w:szCs w:val="24"/>
        </w:rPr>
        <w:t xml:space="preserve">. More information about the institution can be found </w:t>
      </w:r>
      <w:hyperlink r:id="rId5">
        <w:r>
          <w:rPr>
            <w:rFonts w:ascii="Times New Roman" w:eastAsia="Times New Roman" w:hAnsi="Times New Roman" w:cs="Times New Roman"/>
            <w:color w:val="1155CC"/>
            <w:sz w:val="24"/>
            <w:szCs w:val="24"/>
            <w:u w:val="single"/>
          </w:rPr>
          <w:t>HERE</w:t>
        </w:r>
      </w:hyperlink>
      <w:r>
        <w:rPr>
          <w:rFonts w:ascii="Times New Roman" w:eastAsia="Times New Roman" w:hAnsi="Times New Roman" w:cs="Times New Roman"/>
          <w:sz w:val="24"/>
          <w:szCs w:val="24"/>
        </w:rPr>
        <w:t xml:space="preserve">. </w:t>
      </w:r>
    </w:p>
    <w:p w14:paraId="762813BA" w14:textId="77777777" w:rsidR="00C10D7F" w:rsidRDefault="00000000">
      <w:pPr>
        <w:pStyle w:val="normal1"/>
        <w:spacing w:after="24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PROFILE AND REQUIREMENTS</w:t>
      </w:r>
    </w:p>
    <w:p w14:paraId="7A89CCD7" w14:textId="77777777" w:rsidR="00C10D7F" w:rsidRDefault="00000000">
      <w:pPr>
        <w:pStyle w:val="normal1"/>
        <w:numPr>
          <w:ilvl w:val="0"/>
          <w:numId w:val="1"/>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master’s degree or equivalent</w:t>
      </w:r>
    </w:p>
    <w:p w14:paraId="13844121" w14:textId="77777777" w:rsidR="00C10D7F" w:rsidRDefault="00000000">
      <w:pPr>
        <w:pStyle w:val="normal1"/>
        <w:numPr>
          <w:ilvl w:val="0"/>
          <w:numId w:val="3"/>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minimum of ten years’ internationally active professional performance experience in classical singing and opera.</w:t>
      </w:r>
    </w:p>
    <w:p w14:paraId="53C34D8D" w14:textId="77777777" w:rsidR="00C10D7F" w:rsidRDefault="00000000">
      <w:pPr>
        <w:pStyle w:val="normal1"/>
        <w:numPr>
          <w:ilvl w:val="0"/>
          <w:numId w:val="3"/>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minimum of five years’ teaching experience at the tertiary level is required. In exceptional cases, this requirement may be waived for candidates with an internationally distinguished professional career of at least fifteen years’ duration and substantial international recognition for artistic achievement in vocal performance. </w:t>
      </w:r>
    </w:p>
    <w:p w14:paraId="06830DC4" w14:textId="77777777" w:rsidR="00C10D7F" w:rsidRDefault="00000000">
      <w:pPr>
        <w:pStyle w:val="normal1"/>
        <w:numPr>
          <w:ilvl w:val="0"/>
          <w:numId w:val="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excellent pedagogical and didactic competence.</w:t>
      </w:r>
    </w:p>
    <w:p w14:paraId="6CB3CF20" w14:textId="77777777" w:rsidR="00C10D7F" w:rsidRDefault="00000000">
      <w:pPr>
        <w:pStyle w:val="normal1"/>
        <w:numPr>
          <w:ilvl w:val="0"/>
          <w:numId w:val="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excellent communication and leadership skills, including a willingness to assume responsibility for leading vocal studies at EAMT.</w:t>
      </w:r>
    </w:p>
    <w:p w14:paraId="491DDDEF" w14:textId="77777777" w:rsidR="00C10D7F" w:rsidRDefault="00000000">
      <w:pPr>
        <w:pStyle w:val="normal1"/>
        <w:numPr>
          <w:ilvl w:val="0"/>
          <w:numId w:val="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openness to collaborative and innovative artistic and pedagogical practices.</w:t>
      </w:r>
    </w:p>
    <w:p w14:paraId="19D7F577" w14:textId="77777777" w:rsidR="00C10D7F" w:rsidRDefault="00000000">
      <w:pPr>
        <w:pStyle w:val="normal1"/>
        <w:numPr>
          <w:ilvl w:val="0"/>
          <w:numId w:val="2"/>
        </w:num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good command of the English language. In case of international </w:t>
      </w:r>
      <w:proofErr w:type="gramStart"/>
      <w:r>
        <w:rPr>
          <w:rFonts w:ascii="Times New Roman" w:eastAsia="Times New Roman" w:hAnsi="Times New Roman" w:cs="Times New Roman"/>
          <w:sz w:val="24"/>
          <w:szCs w:val="24"/>
        </w:rPr>
        <w:t>candidates</w:t>
      </w:r>
      <w:proofErr w:type="gramEnd"/>
      <w:r>
        <w:rPr>
          <w:rFonts w:ascii="Times New Roman" w:eastAsia="Times New Roman" w:hAnsi="Times New Roman" w:cs="Times New Roman"/>
          <w:sz w:val="24"/>
          <w:szCs w:val="24"/>
        </w:rPr>
        <w:t xml:space="preserve"> a willingness to learn Estonian is assumed.</w:t>
      </w:r>
    </w:p>
    <w:p w14:paraId="0CF08F54" w14:textId="77777777" w:rsidR="00C10D7F" w:rsidRDefault="00000000">
      <w:pPr>
        <w:pStyle w:val="normal1"/>
        <w:spacing w:after="24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CONTRACT AND SALARY</w:t>
      </w:r>
    </w:p>
    <w:p w14:paraId="03B74CBB" w14:textId="77777777" w:rsidR="00C10D7F" w:rsidRDefault="00000000">
      <w:pPr>
        <w:pStyle w:val="normal1"/>
        <w:numPr>
          <w:ilvl w:val="0"/>
          <w:numId w:val="4"/>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open-ended employment contract with periodical performance review requirement</w:t>
      </w:r>
    </w:p>
    <w:p w14:paraId="2A0752CA" w14:textId="77777777" w:rsidR="00C10D7F" w:rsidRDefault="00000000">
      <w:pPr>
        <w:pStyle w:val="normal1"/>
        <w:numPr>
          <w:ilvl w:val="0"/>
          <w:numId w:val="4"/>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0.75 position job with some flexibility in working time planning</w:t>
      </w:r>
    </w:p>
    <w:p w14:paraId="75FFD357" w14:textId="77777777" w:rsidR="00C10D7F" w:rsidRDefault="00C10D7F">
      <w:pPr>
        <w:pStyle w:val="normal1"/>
        <w:spacing w:line="240" w:lineRule="auto"/>
        <w:rPr>
          <w:rFonts w:ascii="Times New Roman" w:eastAsia="Times New Roman" w:hAnsi="Times New Roman" w:cs="Times New Roman"/>
          <w:sz w:val="24"/>
          <w:szCs w:val="24"/>
        </w:rPr>
      </w:pPr>
    </w:p>
    <w:p w14:paraId="725BA724" w14:textId="77777777" w:rsidR="00C10D7F" w:rsidRDefault="00000000">
      <w:pPr>
        <w:pStyle w:val="normal1"/>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basic monthly gross salary of a Professor at EAMT is currently EUR 3225 (full-time). The salary for 0.75 position will be calculated proportionally. Special conditions may apply to international teaching staff.</w:t>
      </w:r>
    </w:p>
    <w:p w14:paraId="4127F78E" w14:textId="31D08853" w:rsidR="00C10D7F" w:rsidRDefault="00000000">
      <w:pPr>
        <w:pStyle w:val="normal1"/>
        <w:widowControl/>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Application form</w:t>
      </w:r>
      <w:r>
        <w:rPr>
          <w:rFonts w:ascii="Times New Roman" w:eastAsia="Times New Roman" w:hAnsi="Times New Roman" w:cs="Times New Roman"/>
          <w:sz w:val="24"/>
          <w:szCs w:val="24"/>
        </w:rPr>
        <w:t xml:space="preserve"> and more details can be found </w:t>
      </w:r>
      <w:hyperlink r:id="rId6" w:history="1">
        <w:r w:rsidRPr="00237599">
          <w:rPr>
            <w:rStyle w:val="Hyperlink"/>
            <w:rFonts w:ascii="Times New Roman" w:eastAsia="Times New Roman" w:hAnsi="Times New Roman" w:cs="Times New Roman"/>
            <w:sz w:val="24"/>
            <w:szCs w:val="24"/>
          </w:rPr>
          <w:t>HERE</w:t>
        </w:r>
      </w:hyperlink>
      <w:r>
        <w:rPr>
          <w:rFonts w:ascii="Times New Roman" w:eastAsia="Times New Roman" w:hAnsi="Times New Roman" w:cs="Times New Roman"/>
          <w:sz w:val="24"/>
          <w:szCs w:val="24"/>
        </w:rPr>
        <w:t xml:space="preserve">. </w:t>
      </w:r>
    </w:p>
    <w:p w14:paraId="3550D695" w14:textId="77777777" w:rsidR="00C10D7F" w:rsidRDefault="00000000">
      <w:pPr>
        <w:pStyle w:val="normal1"/>
        <w:widowControl/>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For further questions please contact the Secretary of EAMT Senate Kristel Karu-Kletter, </w:t>
      </w:r>
      <w:hyperlink r:id="rId7">
        <w:r>
          <w:rPr>
            <w:rFonts w:ascii="Times New Roman" w:eastAsia="Times New Roman" w:hAnsi="Times New Roman" w:cs="Times New Roman"/>
            <w:color w:val="1155CC"/>
            <w:sz w:val="24"/>
            <w:szCs w:val="24"/>
            <w:highlight w:val="white"/>
            <w:u w:val="single"/>
          </w:rPr>
          <w:t>kristel.karu-kletter@eamt.ee</w:t>
        </w:r>
      </w:hyperlink>
    </w:p>
    <w:p w14:paraId="7944DD5B" w14:textId="77777777" w:rsidR="00C10D7F" w:rsidRDefault="00C10D7F">
      <w:pPr>
        <w:pStyle w:val="normal1"/>
        <w:widowControl/>
        <w:spacing w:before="240" w:after="240" w:line="240" w:lineRule="auto"/>
        <w:rPr>
          <w:rFonts w:ascii="Times New Roman" w:eastAsia="Times New Roman" w:hAnsi="Times New Roman" w:cs="Times New Roman"/>
          <w:sz w:val="24"/>
          <w:szCs w:val="24"/>
        </w:rPr>
      </w:pPr>
    </w:p>
    <w:p w14:paraId="61ECD3FB" w14:textId="77777777" w:rsidR="00C10D7F" w:rsidRDefault="00000000">
      <w:pPr>
        <w:pStyle w:val="normal1"/>
        <w:widowControl/>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Application deadline: </w:t>
      </w:r>
      <w:r>
        <w:rPr>
          <w:rFonts w:ascii="Times New Roman" w:eastAsia="Times New Roman" w:hAnsi="Times New Roman" w:cs="Times New Roman"/>
          <w:b/>
          <w:bCs/>
          <w:sz w:val="24"/>
          <w:szCs w:val="24"/>
        </w:rPr>
        <w:t>4 May 2026</w:t>
      </w:r>
    </w:p>
    <w:p w14:paraId="558D41FD" w14:textId="77777777" w:rsidR="00C10D7F" w:rsidRDefault="00C10D7F">
      <w:pPr>
        <w:pStyle w:val="normal1"/>
        <w:spacing w:line="240" w:lineRule="auto"/>
        <w:ind w:left="720"/>
        <w:rPr>
          <w:rFonts w:ascii="Times New Roman" w:eastAsia="Times New Roman" w:hAnsi="Times New Roman" w:cs="Times New Roman"/>
          <w:color w:val="FFFF00"/>
          <w:sz w:val="24"/>
          <w:szCs w:val="24"/>
          <w:highlight w:val="black"/>
        </w:rPr>
      </w:pPr>
    </w:p>
    <w:p w14:paraId="27295FC7" w14:textId="77777777" w:rsidR="00C10D7F" w:rsidRDefault="00C10D7F">
      <w:pPr>
        <w:pStyle w:val="normal1"/>
        <w:spacing w:after="240" w:line="240" w:lineRule="auto"/>
        <w:rPr>
          <w:rFonts w:ascii="Times New Roman" w:eastAsia="Times New Roman" w:hAnsi="Times New Roman" w:cs="Times New Roman"/>
          <w:sz w:val="24"/>
          <w:szCs w:val="24"/>
        </w:rPr>
      </w:pPr>
    </w:p>
    <w:sectPr w:rsidR="00C10D7F">
      <w:pgSz w:w="12240" w:h="15840"/>
      <w:pgMar w:top="1440" w:right="1440" w:bottom="1440" w:left="1440" w:header="0" w:footer="0" w:gutter="0"/>
      <w:pgNumType w:start="1"/>
      <w:cols w:space="720"/>
      <w:formProt w:val="0"/>
      <w:docGrid w:linePitch="100" w:charSpace="409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OpenSymbol">
    <w:altName w:val="Arial Unicode MS"/>
    <w:charset w:val="01"/>
    <w:family w:val="auto"/>
    <w:pitch w:val="default"/>
    <w:embedRegular r:id="rId1" w:fontKey="{97DAEDE4-9162-2A4C-875F-6AC518667837}"/>
  </w:font>
  <w:font w:name="Times New Roman">
    <w:panose1 w:val="02020603050405020304"/>
    <w:charset w:val="BA"/>
    <w:family w:val="roman"/>
    <w:pitch w:val="variable"/>
    <w:sig w:usb0="E0002EFF" w:usb1="C000785B" w:usb2="00000009" w:usb3="00000000" w:csb0="000001FF" w:csb1="00000000"/>
    <w:embedRegular r:id="rId2" w:fontKey="{830FE2DA-D65F-4344-9D1B-9ECC6653BF32}"/>
    <w:embedBold r:id="rId3" w:fontKey="{AB22D90E-9C6F-D040-91D1-1E3BAF994F3E}"/>
  </w:font>
  <w:font w:name="Wingdings">
    <w:panose1 w:val="05000000000000000000"/>
    <w:charset w:val="4D"/>
    <w:family w:val="decorative"/>
    <w:pitch w:val="variable"/>
    <w:sig w:usb0="00000003" w:usb1="00000000" w:usb2="00000000" w:usb3="00000000" w:csb0="80000001" w:csb1="00000000"/>
    <w:embedRegular r:id="rId4" w:fontKey="{48433843-4D07-EE4D-93EA-259C6713377A}"/>
  </w:font>
  <w:font w:name="Wingdings 2">
    <w:panose1 w:val="05020102010507070707"/>
    <w:charset w:val="02"/>
    <w:family w:val="auto"/>
    <w:pitch w:val="default"/>
    <w:embedRegular r:id="rId5" w:fontKey="{170186FD-A78F-C34B-BB2A-947CD9F3A395}"/>
  </w:font>
  <w:font w:name="Arial">
    <w:panose1 w:val="020B0604020202020204"/>
    <w:charset w:val="BA"/>
    <w:family w:val="swiss"/>
    <w:pitch w:val="variable"/>
    <w:sig w:usb0="E0002EFF" w:usb1="C000785B" w:usb2="00000009" w:usb3="00000000" w:csb0="000001FF" w:csb1="00000000"/>
    <w:embedRegular r:id="rId6" w:fontKey="{167B9778-9A18-664B-B85A-DCE7C40DE33A}"/>
    <w:embedItalic r:id="rId7" w:fontKey="{7C1A59A0-EDA6-DE49-BE98-C212C60BE93A}"/>
  </w:font>
  <w:font w:name="Liberation Sans">
    <w:altName w:val="Arial"/>
    <w:charset w:val="01"/>
    <w:family w:val="swiss"/>
    <w:pitch w:val="variable"/>
    <w:embedRegular r:id="rId8" w:fontKey="{00FFFBAB-7DA2-C64C-A4BE-18370BEDDE1E}"/>
  </w:font>
  <w:font w:name="Noto Sans CJK SC">
    <w:panose1 w:val="020B0604020202020204"/>
    <w:charset w:val="00"/>
    <w:family w:val="roman"/>
    <w:notTrueType/>
    <w:pitch w:val="default"/>
  </w:font>
  <w:font w:name="Noto Sans Devanagari">
    <w:panose1 w:val="020B0502040504020204"/>
    <w:charset w:val="00"/>
    <w:family w:val="roman"/>
    <w:notTrueType/>
    <w:pitch w:val="default"/>
    <w:embedRegular r:id="rId10" w:fontKey="{9842C0A6-1E6E-404C-B8FC-69F3705F8FA5}"/>
    <w:embedItalic r:id="rId11" w:fontKey="{1430FAD1-D35A-CD40-9C26-228F6BA40F9A}"/>
  </w:font>
  <w:font w:name="Calibri">
    <w:panose1 w:val="020F0502020204030204"/>
    <w:charset w:val="BA"/>
    <w:family w:val="swiss"/>
    <w:pitch w:val="variable"/>
    <w:sig w:usb0="E4002EFF" w:usb1="C000247B" w:usb2="00000009" w:usb3="00000000" w:csb0="000001FF" w:csb1="00000000"/>
    <w:embedRegular r:id="rId12" w:fontKey="{9E7FB351-D1E6-5546-BE70-A80B0FD9C13F}"/>
  </w:font>
  <w:font w:name="Cambria">
    <w:panose1 w:val="02040503050406030204"/>
    <w:charset w:val="00"/>
    <w:family w:val="roman"/>
    <w:notTrueType/>
    <w:pitch w:val="default"/>
    <w:embedRegular r:id="rId13" w:fontKey="{107D1231-505A-5C41-906A-B853C201FE3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4F73C0"/>
    <w:multiLevelType w:val="multilevel"/>
    <w:tmpl w:val="D090C470"/>
    <w:lvl w:ilvl="0">
      <w:start w:val="1"/>
      <w:numFmt w:val="bullet"/>
      <w:lvlText w:val="-"/>
      <w:lvlJc w:val="left"/>
      <w:pPr>
        <w:tabs>
          <w:tab w:val="num" w:pos="0"/>
        </w:tabs>
        <w:ind w:left="720" w:hanging="360"/>
      </w:pPr>
      <w:rPr>
        <w:rFonts w:ascii="OpenSymbol" w:hAnsi="OpenSymbol" w:cs="OpenSymbol" w:hint="default"/>
        <w:u w:val="none"/>
      </w:rPr>
    </w:lvl>
    <w:lvl w:ilvl="1">
      <w:start w:val="1"/>
      <w:numFmt w:val="bullet"/>
      <w:lvlText w:val="-"/>
      <w:lvlJc w:val="left"/>
      <w:pPr>
        <w:tabs>
          <w:tab w:val="num" w:pos="0"/>
        </w:tabs>
        <w:ind w:left="1440" w:hanging="360"/>
      </w:pPr>
      <w:rPr>
        <w:rFonts w:ascii="OpenSymbol" w:hAnsi="OpenSymbol" w:cs="OpenSymbol"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OpenSymbol" w:hAnsi="OpenSymbol" w:cs="OpenSymbol" w:hint="default"/>
        <w:u w:val="none"/>
      </w:rPr>
    </w:lvl>
    <w:lvl w:ilvl="4">
      <w:start w:val="1"/>
      <w:numFmt w:val="bullet"/>
      <w:lvlText w:val="-"/>
      <w:lvlJc w:val="left"/>
      <w:pPr>
        <w:tabs>
          <w:tab w:val="num" w:pos="0"/>
        </w:tabs>
        <w:ind w:left="3600" w:hanging="360"/>
      </w:pPr>
      <w:rPr>
        <w:rFonts w:ascii="OpenSymbol" w:hAnsi="OpenSymbol" w:cs="OpenSymbol"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OpenSymbol" w:hAnsi="OpenSymbol" w:cs="OpenSymbol" w:hint="default"/>
        <w:u w:val="none"/>
      </w:rPr>
    </w:lvl>
    <w:lvl w:ilvl="7">
      <w:start w:val="1"/>
      <w:numFmt w:val="bullet"/>
      <w:lvlText w:val="-"/>
      <w:lvlJc w:val="left"/>
      <w:pPr>
        <w:tabs>
          <w:tab w:val="num" w:pos="0"/>
        </w:tabs>
        <w:ind w:left="5760" w:hanging="360"/>
      </w:pPr>
      <w:rPr>
        <w:rFonts w:ascii="OpenSymbol" w:hAnsi="OpenSymbol" w:cs="OpenSymbol"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1" w15:restartNumberingAfterBreak="0">
    <w:nsid w:val="3661670D"/>
    <w:multiLevelType w:val="multilevel"/>
    <w:tmpl w:val="70943702"/>
    <w:lvl w:ilvl="0">
      <w:start w:val="1"/>
      <w:numFmt w:val="bullet"/>
      <w:lvlText w:val="-"/>
      <w:lvlJc w:val="left"/>
      <w:pPr>
        <w:tabs>
          <w:tab w:val="num" w:pos="0"/>
        </w:tabs>
        <w:ind w:left="720" w:hanging="360"/>
      </w:pPr>
      <w:rPr>
        <w:rFonts w:ascii="OpenSymbol" w:hAnsi="OpenSymbol" w:cs="OpenSymbol" w:hint="default"/>
        <w:u w:val="none"/>
      </w:rPr>
    </w:lvl>
    <w:lvl w:ilvl="1">
      <w:start w:val="1"/>
      <w:numFmt w:val="bullet"/>
      <w:lvlText w:val="-"/>
      <w:lvlJc w:val="left"/>
      <w:pPr>
        <w:tabs>
          <w:tab w:val="num" w:pos="0"/>
        </w:tabs>
        <w:ind w:left="1440" w:hanging="360"/>
      </w:pPr>
      <w:rPr>
        <w:rFonts w:ascii="OpenSymbol" w:hAnsi="OpenSymbol" w:cs="OpenSymbol"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OpenSymbol" w:hAnsi="OpenSymbol" w:cs="OpenSymbol" w:hint="default"/>
        <w:u w:val="none"/>
      </w:rPr>
    </w:lvl>
    <w:lvl w:ilvl="4">
      <w:start w:val="1"/>
      <w:numFmt w:val="bullet"/>
      <w:lvlText w:val="-"/>
      <w:lvlJc w:val="left"/>
      <w:pPr>
        <w:tabs>
          <w:tab w:val="num" w:pos="0"/>
        </w:tabs>
        <w:ind w:left="3600" w:hanging="360"/>
      </w:pPr>
      <w:rPr>
        <w:rFonts w:ascii="OpenSymbol" w:hAnsi="OpenSymbol" w:cs="OpenSymbol"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OpenSymbol" w:hAnsi="OpenSymbol" w:cs="OpenSymbol" w:hint="default"/>
        <w:u w:val="none"/>
      </w:rPr>
    </w:lvl>
    <w:lvl w:ilvl="7">
      <w:start w:val="1"/>
      <w:numFmt w:val="bullet"/>
      <w:lvlText w:val="-"/>
      <w:lvlJc w:val="left"/>
      <w:pPr>
        <w:tabs>
          <w:tab w:val="num" w:pos="0"/>
        </w:tabs>
        <w:ind w:left="5760" w:hanging="360"/>
      </w:pPr>
      <w:rPr>
        <w:rFonts w:ascii="OpenSymbol" w:hAnsi="OpenSymbol" w:cs="OpenSymbol"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2" w15:restartNumberingAfterBreak="0">
    <w:nsid w:val="38623588"/>
    <w:multiLevelType w:val="multilevel"/>
    <w:tmpl w:val="A3547DD8"/>
    <w:lvl w:ilvl="0">
      <w:start w:val="1"/>
      <w:numFmt w:val="bullet"/>
      <w:lvlText w:val=""/>
      <w:lvlJc w:val="left"/>
      <w:pPr>
        <w:tabs>
          <w:tab w:val="num" w:pos="0"/>
        </w:tabs>
        <w:ind w:left="720" w:hanging="360"/>
      </w:pPr>
      <w:rPr>
        <w:rFonts w:ascii="Wingdings" w:hAnsi="Wingdings" w:cs="Wingdings" w:hint="default"/>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3" w15:restartNumberingAfterBreak="0">
    <w:nsid w:val="50562CBE"/>
    <w:multiLevelType w:val="multilevel"/>
    <w:tmpl w:val="3D289378"/>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4" w15:restartNumberingAfterBreak="0">
    <w:nsid w:val="6CE26DD5"/>
    <w:multiLevelType w:val="multilevel"/>
    <w:tmpl w:val="A9F6D942"/>
    <w:lvl w:ilvl="0">
      <w:start w:val="1"/>
      <w:numFmt w:val="bullet"/>
      <w:lvlText w:val="-"/>
      <w:lvlJc w:val="left"/>
      <w:pPr>
        <w:tabs>
          <w:tab w:val="num" w:pos="0"/>
        </w:tabs>
        <w:ind w:left="720" w:hanging="360"/>
      </w:pPr>
      <w:rPr>
        <w:rFonts w:ascii="OpenSymbol" w:hAnsi="OpenSymbol" w:cs="OpenSymbol" w:hint="default"/>
        <w:u w:val="none"/>
      </w:rPr>
    </w:lvl>
    <w:lvl w:ilvl="1">
      <w:start w:val="1"/>
      <w:numFmt w:val="bullet"/>
      <w:lvlText w:val="-"/>
      <w:lvlJc w:val="left"/>
      <w:pPr>
        <w:tabs>
          <w:tab w:val="num" w:pos="0"/>
        </w:tabs>
        <w:ind w:left="1440" w:hanging="360"/>
      </w:pPr>
      <w:rPr>
        <w:rFonts w:ascii="OpenSymbol" w:hAnsi="OpenSymbol" w:cs="OpenSymbol"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OpenSymbol" w:hAnsi="OpenSymbol" w:cs="OpenSymbol" w:hint="default"/>
        <w:u w:val="none"/>
      </w:rPr>
    </w:lvl>
    <w:lvl w:ilvl="4">
      <w:start w:val="1"/>
      <w:numFmt w:val="bullet"/>
      <w:lvlText w:val="-"/>
      <w:lvlJc w:val="left"/>
      <w:pPr>
        <w:tabs>
          <w:tab w:val="num" w:pos="0"/>
        </w:tabs>
        <w:ind w:left="3600" w:hanging="360"/>
      </w:pPr>
      <w:rPr>
        <w:rFonts w:ascii="OpenSymbol" w:hAnsi="OpenSymbol" w:cs="OpenSymbol"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OpenSymbol" w:hAnsi="OpenSymbol" w:cs="OpenSymbol" w:hint="default"/>
        <w:u w:val="none"/>
      </w:rPr>
    </w:lvl>
    <w:lvl w:ilvl="7">
      <w:start w:val="1"/>
      <w:numFmt w:val="bullet"/>
      <w:lvlText w:val="-"/>
      <w:lvlJc w:val="left"/>
      <w:pPr>
        <w:tabs>
          <w:tab w:val="num" w:pos="0"/>
        </w:tabs>
        <w:ind w:left="5760" w:hanging="360"/>
      </w:pPr>
      <w:rPr>
        <w:rFonts w:ascii="OpenSymbol" w:hAnsi="OpenSymbol" w:cs="OpenSymbol"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num w:numId="1" w16cid:durableId="1465929583">
    <w:abstractNumId w:val="4"/>
  </w:num>
  <w:num w:numId="2" w16cid:durableId="1410882201">
    <w:abstractNumId w:val="0"/>
  </w:num>
  <w:num w:numId="3" w16cid:durableId="1786853409">
    <w:abstractNumId w:val="1"/>
  </w:num>
  <w:num w:numId="4" w16cid:durableId="983894128">
    <w:abstractNumId w:val="2"/>
  </w:num>
  <w:num w:numId="5" w16cid:durableId="164469763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6"/>
  <w:embedTrueTypeFonts/>
  <w:proofState w:spelling="clean" w:grammar="clean"/>
  <w:defaultTabStop w:val="720"/>
  <w:autoHyphenation/>
  <w:characterSpacingControl w:val="doNotCompress"/>
  <w:compat>
    <w:compatSetting w:name="compatibilityMode" w:uri="http://schemas.microsoft.com/office/word" w:val="12"/>
    <w:compatSetting w:name="useWord2013TrackBottomHyphenation" w:uri="http://schemas.microsoft.com/office/word" w:val="1"/>
  </w:compat>
  <w:rsids>
    <w:rsidRoot w:val="00C10D7F"/>
    <w:rsid w:val="00237599"/>
    <w:rsid w:val="004B4D57"/>
    <w:rsid w:val="00C10D7F"/>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decimalSymbol w:val="."/>
  <w:listSeparator w:val=","/>
  <w14:docId w14:val="60DE9BB9"/>
  <w15:docId w15:val="{6EE934F6-E3D9-FE4F-915F-05DB573094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US" w:eastAsia="zh-CN" w:bidi="hi-IN"/>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spacing w:line="276" w:lineRule="auto"/>
    </w:pPr>
  </w:style>
  <w:style w:type="paragraph" w:styleId="Heading1">
    <w:name w:val="heading 1"/>
    <w:basedOn w:val="normal1"/>
    <w:next w:val="normal1"/>
    <w:uiPriority w:val="9"/>
    <w:qFormat/>
    <w:pPr>
      <w:keepNext/>
      <w:keepLines/>
      <w:widowControl/>
      <w:spacing w:before="400" w:after="120" w:line="240" w:lineRule="auto"/>
      <w:outlineLvl w:val="0"/>
    </w:pPr>
    <w:rPr>
      <w:color w:val="000000"/>
      <w:sz w:val="40"/>
      <w:szCs w:val="40"/>
    </w:rPr>
  </w:style>
  <w:style w:type="paragraph" w:styleId="Heading2">
    <w:name w:val="heading 2"/>
    <w:basedOn w:val="normal1"/>
    <w:next w:val="normal1"/>
    <w:uiPriority w:val="9"/>
    <w:semiHidden/>
    <w:unhideWhenUsed/>
    <w:qFormat/>
    <w:pPr>
      <w:keepNext/>
      <w:keepLines/>
      <w:widowControl/>
      <w:spacing w:before="360" w:after="120" w:line="240" w:lineRule="auto"/>
      <w:outlineLvl w:val="1"/>
    </w:pPr>
    <w:rPr>
      <w:color w:val="000000"/>
      <w:sz w:val="32"/>
      <w:szCs w:val="32"/>
    </w:rPr>
  </w:style>
  <w:style w:type="paragraph" w:styleId="Heading3">
    <w:name w:val="heading 3"/>
    <w:basedOn w:val="normal1"/>
    <w:next w:val="normal1"/>
    <w:uiPriority w:val="9"/>
    <w:semiHidden/>
    <w:unhideWhenUsed/>
    <w:qFormat/>
    <w:pPr>
      <w:keepNext/>
      <w:keepLines/>
      <w:widowControl/>
      <w:spacing w:before="320" w:after="80" w:line="240" w:lineRule="auto"/>
      <w:outlineLvl w:val="2"/>
    </w:pPr>
    <w:rPr>
      <w:color w:val="434343"/>
      <w:sz w:val="28"/>
      <w:szCs w:val="28"/>
    </w:rPr>
  </w:style>
  <w:style w:type="paragraph" w:styleId="Heading4">
    <w:name w:val="heading 4"/>
    <w:basedOn w:val="normal1"/>
    <w:next w:val="normal1"/>
    <w:uiPriority w:val="9"/>
    <w:semiHidden/>
    <w:unhideWhenUsed/>
    <w:qFormat/>
    <w:pPr>
      <w:keepNext/>
      <w:keepLines/>
      <w:widowControl/>
      <w:spacing w:before="280" w:after="80" w:line="240" w:lineRule="auto"/>
      <w:outlineLvl w:val="3"/>
    </w:pPr>
    <w:rPr>
      <w:color w:val="666666"/>
      <w:sz w:val="24"/>
      <w:szCs w:val="24"/>
    </w:rPr>
  </w:style>
  <w:style w:type="paragraph" w:styleId="Heading5">
    <w:name w:val="heading 5"/>
    <w:basedOn w:val="normal1"/>
    <w:next w:val="normal1"/>
    <w:uiPriority w:val="9"/>
    <w:semiHidden/>
    <w:unhideWhenUsed/>
    <w:qFormat/>
    <w:pPr>
      <w:keepNext/>
      <w:keepLines/>
      <w:widowControl/>
      <w:spacing w:before="240" w:after="80" w:line="240" w:lineRule="auto"/>
      <w:outlineLvl w:val="4"/>
    </w:pPr>
    <w:rPr>
      <w:color w:val="666666"/>
    </w:rPr>
  </w:style>
  <w:style w:type="paragraph" w:styleId="Heading6">
    <w:name w:val="heading 6"/>
    <w:basedOn w:val="normal1"/>
    <w:next w:val="normal1"/>
    <w:uiPriority w:val="9"/>
    <w:semiHidden/>
    <w:unhideWhenUsed/>
    <w:qFormat/>
    <w:pPr>
      <w:keepNext/>
      <w:keepLines/>
      <w:widowControl/>
      <w:spacing w:before="240" w:after="80" w:line="240" w:lineRule="auto"/>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80"/>
      <w:u w:val="single"/>
    </w:rPr>
  </w:style>
  <w:style w:type="paragraph" w:customStyle="1" w:styleId="Heading">
    <w:name w:val="Heading"/>
    <w:basedOn w:val="Normal"/>
    <w:next w:val="BodyText"/>
    <w:qFormat/>
    <w:pPr>
      <w:keepNext/>
      <w:spacing w:before="240" w:after="120"/>
    </w:pPr>
    <w:rPr>
      <w:rFonts w:ascii="Liberation Sans" w:eastAsia="Noto Sans CJK SC" w:hAnsi="Liberation Sans" w:cs="Noto Sans Devanagari"/>
      <w:sz w:val="28"/>
      <w:szCs w:val="28"/>
    </w:rPr>
  </w:style>
  <w:style w:type="paragraph" w:styleId="BodyText">
    <w:name w:val="Body Text"/>
    <w:basedOn w:val="Normal"/>
    <w:pPr>
      <w:spacing w:after="140"/>
    </w:pPr>
  </w:style>
  <w:style w:type="paragraph" w:styleId="List">
    <w:name w:val="List"/>
    <w:basedOn w:val="BodyText"/>
    <w:rPr>
      <w:rFonts w:cs="Noto Sans Devanagari"/>
    </w:rPr>
  </w:style>
  <w:style w:type="paragraph" w:styleId="Caption">
    <w:name w:val="caption"/>
    <w:basedOn w:val="Normal"/>
    <w:qFormat/>
    <w:pPr>
      <w:suppressLineNumbers/>
      <w:spacing w:before="120" w:after="120"/>
    </w:pPr>
    <w:rPr>
      <w:rFonts w:cs="Noto Sans Devanagari"/>
      <w:i/>
      <w:iCs/>
      <w:sz w:val="24"/>
      <w:szCs w:val="24"/>
    </w:rPr>
  </w:style>
  <w:style w:type="paragraph" w:customStyle="1" w:styleId="Index">
    <w:name w:val="Index"/>
    <w:basedOn w:val="Normal"/>
    <w:qFormat/>
    <w:pPr>
      <w:suppressLineNumbers/>
    </w:pPr>
    <w:rPr>
      <w:rFonts w:cs="Noto Sans Devanagari"/>
    </w:rPr>
  </w:style>
  <w:style w:type="paragraph" w:customStyle="1" w:styleId="normal1">
    <w:name w:val="normal1"/>
    <w:qFormat/>
    <w:pPr>
      <w:widowControl w:val="0"/>
      <w:spacing w:line="276" w:lineRule="auto"/>
    </w:pPr>
  </w:style>
  <w:style w:type="paragraph" w:styleId="Title">
    <w:name w:val="Title"/>
    <w:basedOn w:val="normal1"/>
    <w:next w:val="normal1"/>
    <w:uiPriority w:val="10"/>
    <w:qFormat/>
    <w:pPr>
      <w:keepNext/>
      <w:keepLines/>
      <w:widowControl/>
      <w:spacing w:after="60" w:line="240" w:lineRule="auto"/>
    </w:pPr>
    <w:rPr>
      <w:color w:val="000000"/>
      <w:sz w:val="52"/>
      <w:szCs w:val="52"/>
    </w:rPr>
  </w:style>
  <w:style w:type="paragraph" w:styleId="Subtitle">
    <w:name w:val="Subtitle"/>
    <w:basedOn w:val="normal1"/>
    <w:next w:val="normal1"/>
    <w:uiPriority w:val="11"/>
    <w:qFormat/>
    <w:pPr>
      <w:keepNext/>
      <w:keepLines/>
      <w:widowControl/>
      <w:spacing w:after="320" w:line="240" w:lineRule="auto"/>
    </w:pPr>
    <w:rPr>
      <w:color w:val="666666"/>
      <w:sz w:val="30"/>
      <w:szCs w:val="30"/>
    </w:rPr>
  </w:style>
  <w:style w:type="table" w:customStyle="1" w:styleId="TableNormal0">
    <w:name w:val="TableNormal"/>
    <w:tblPr>
      <w:tblCellMar>
        <w:top w:w="100" w:type="dxa"/>
        <w:left w:w="100" w:type="dxa"/>
        <w:bottom w:w="100" w:type="dxa"/>
        <w:right w:w="100" w:type="dxa"/>
      </w:tblCellMar>
    </w:tblPr>
  </w:style>
  <w:style w:type="character" w:styleId="UnresolvedMention">
    <w:name w:val="Unresolved Mention"/>
    <w:basedOn w:val="DefaultParagraphFont"/>
    <w:uiPriority w:val="99"/>
    <w:semiHidden/>
    <w:unhideWhenUsed/>
    <w:rsid w:val="0023759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kristel.karu-kletter@eamt.ee"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eamt.ee/en/about/employment-vacancies/" TargetMode="External"/><Relationship Id="rId5" Type="http://schemas.openxmlformats.org/officeDocument/2006/relationships/hyperlink" Target="https://eamt.ee/en/" TargetMode="Externa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majorFont>
      <a:minorFont>
        <a:latin typeface="Cambria"/>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a:gradFill>
        <a:gradFill>
          <a:gsLst>
            <a:gs pos="0">
              <a:schemeClr val="phClr">
                <a:tint val="100000"/>
                <a:shade val="100000"/>
              </a:schemeClr>
            </a:gs>
            <a:gs pos="100000">
              <a:schemeClr val="phClr">
                <a:tint val="50000"/>
                <a:shade val="100000"/>
              </a:schemeClr>
            </a:gs>
          </a:gsLst>
          <a:lin ang="16200000" scaled="0"/>
          <a:tileRect/>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a:gradFill>
        <a:gradFill>
          <a:gsLst>
            <a:gs pos="0">
              <a:schemeClr val="phClr">
                <a:tint val="80000"/>
              </a:schemeClr>
            </a:gs>
            <a:gs pos="100000">
              <a:schemeClr val="phClr">
                <a:shade val="30000"/>
              </a:schemeClr>
            </a:gs>
          </a:gsLst>
          <a:path path="circle">
            <a:fillToRect l="50000" t="50000" r="50000" b="50000"/>
          </a:path>
          <a:tileRec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302</Words>
  <Characters>1728</Characters>
  <Application>Microsoft Office Word</Application>
  <DocSecurity>0</DocSecurity>
  <Lines>14</Lines>
  <Paragraphs>4</Paragraphs>
  <ScaleCrop>false</ScaleCrop>
  <Company/>
  <LinksUpToDate>false</LinksUpToDate>
  <CharactersWithSpaces>2026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description/>
  <cp:lastModifiedBy>Maris Muul</cp:lastModifiedBy>
  <cp:revision>1</cp:revision>
  <dcterms:created xsi:type="dcterms:W3CDTF">2026-03-10T11:31:00Z</dcterms:created>
  <dcterms:modified xsi:type="dcterms:W3CDTF">2026-03-10T11:33:00Z</dcterms:modified>
  <dc:language>en-US</dc:language>
</cp:coreProperties>
</file>